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3DE" w:rsidRPr="00B553DE" w:rsidRDefault="00B553DE" w:rsidP="005F765D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FF0000"/>
          <w:kern w:val="36"/>
          <w:sz w:val="45"/>
          <w:szCs w:val="45"/>
          <w:lang w:eastAsia="ru-RU"/>
        </w:rPr>
      </w:pPr>
      <w:r w:rsidRPr="00B553DE">
        <w:rPr>
          <w:rFonts w:ascii="Arial" w:eastAsia="Times New Roman" w:hAnsi="Arial" w:cs="Arial"/>
          <w:b/>
          <w:bCs/>
          <w:color w:val="FF0000"/>
          <w:kern w:val="36"/>
          <w:sz w:val="45"/>
          <w:szCs w:val="45"/>
          <w:lang w:eastAsia="ru-RU"/>
        </w:rPr>
        <w:t>Регистрация ИП, ЮЛ, КФХ через МФЦ</w:t>
      </w:r>
    </w:p>
    <w:p w:rsidR="005F765D" w:rsidRPr="005F765D" w:rsidRDefault="005F765D" w:rsidP="005F765D">
      <w:pPr>
        <w:shd w:val="clear" w:color="auto" w:fill="F7F6F3"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  <w:r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Содержание</w:t>
      </w:r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anchor="shag-1-vybiraem-vid-deyatelnosti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1. Выбираем вид деятельности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anchor="shag-2-opredelyaemsya-s-nalogovym-rezhimom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2. Определяемся с налоговым режимом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anchor="shag-3-gotovim-dokumenty-dlya-registratsii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3. Готовим документы для регистрации ИП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72" w:after="168" w:line="240" w:lineRule="auto"/>
        <w:ind w:left="450" w:right="450"/>
        <w:rPr>
          <w:rFonts w:ascii="Arial" w:eastAsia="Times New Roman" w:hAnsi="Arial" w:cs="Arial"/>
          <w:color w:val="333333"/>
          <w:lang w:eastAsia="ru-RU"/>
        </w:rPr>
      </w:pPr>
      <w:hyperlink r:id="rId8" w:anchor="dopolnitelnye-dokumenty" w:history="1">
        <w:r w:rsidR="005F765D" w:rsidRPr="005F765D">
          <w:rPr>
            <w:rFonts w:ascii="Arial" w:eastAsia="Times New Roman" w:hAnsi="Arial" w:cs="Arial"/>
            <w:color w:val="EC694F"/>
            <w:u w:val="single"/>
            <w:lang w:eastAsia="ru-RU"/>
          </w:rPr>
          <w:t>Дополнительные документы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anchor="shag-4-uplata-gosposhliny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4. Уплата госпошлины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0" w:anchor="shag-5-obraschenie-v-mfts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5. Обращение в МФЦ</w:t>
        </w:r>
      </w:hyperlink>
    </w:p>
    <w:p w:rsidR="005F765D" w:rsidRPr="005F765D" w:rsidRDefault="000F2AE6" w:rsidP="005F765D">
      <w:pPr>
        <w:numPr>
          <w:ilvl w:val="0"/>
          <w:numId w:val="1"/>
        </w:numPr>
        <w:shd w:val="clear" w:color="auto" w:fill="F7F6F3"/>
        <w:spacing w:before="168" w:after="168" w:line="240" w:lineRule="auto"/>
        <w:ind w:left="0" w:right="45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1" w:anchor="shag-6-poluchenie-gotovogo-lista-zapisi-egrip" w:history="1">
        <w:r w:rsidR="005F765D"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Шаг 6. Получение готового листа записи ЕГРИП</w:t>
        </w:r>
      </w:hyperlink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Регистрация ИП через МФЦ – не сложная процедура, которую вполне по силам пройти самостоятельно.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Стать предпринимателем имеет право любой совершеннолетний дееспособный гражданин, не состоящий на государственной или военной службе, независимо от наличия гражданства РФ.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Лицо, не достигшее возраста 18 лет, может получить статус ИП при наличии письменного разрешения законных представителей (п. 1 ст. 26 ГК РФ), а также в случае вступления в брак или эмансипации до наступления совершеннолетия (ст. 21, ст. 27 ГК РФ).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1. Выбираем вид деятельности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каждого вида предпринимательской деятельности установлен свой уникальный код ОКВЭД. Поэтому для начала нужно ознакомиться с классификатором ОК 029-2014 (ОКВЭД-2) и выбрать коды, соответствующие видам бизнеса, которыми планирует заниматься будущий предприниматель.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Можно выбрать любое количество видов деятельности, при этом только один из них будет считаться основным.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2. Определяемся с налоговым режимом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оптимальным решением для будущего бизнеса является применение упрощенной системы налогообложения или планируется занятие сельскохозяйственным производством, то имеет смысл при подаче документов на открытие ИП сразу представить в МФЦ уведомление о переходе на УСН (ЕСХН).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противном случае придется либо повторно обратиться в госучреждение до истечения 30 дней со дня открытия ИП, либо работать на общем налоговом режиме до конца текущего календарного года.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Также одновременно с документацией на регистрацию ИП можно подать в МФЦ заявление о применении патента, а вот заявить о переходе на ЕНВД до начала фактического ведения деятельности нельзя.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3. Готовим документы для регистрации ИП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ИП открывает совершеннолетний гражданин, в МФЦ представляются: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1)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Заявление о </w:t>
      </w:r>
      <w:proofErr w:type="spellStart"/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госрегистрации</w:t>
      </w:r>
      <w:proofErr w:type="spellEnd"/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 форме № Р21001 (</w:t>
      </w:r>
      <w:hyperlink r:id="rId12" w:history="1">
        <w:r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скачать образец</w:t>
        </w:r>
      </w:hyperlink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)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Бланк допускается заполнять вручную или с помощью компьютера. Требования к оформлению заявления изложены в Приказе ФНС России от 25.01.2012 № ММВ-7-6/25@.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2)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Общегражданский паспорт РФ и его копия.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Иностранец, желающий вести предпринимательскую деятельность на территории России, должен предъявить подлинники и копии:</w:t>
      </w:r>
    </w:p>
    <w:p w:rsidR="005F765D" w:rsidRPr="005F765D" w:rsidRDefault="005F765D" w:rsidP="005F765D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паспорта иностранного гражданина;</w:t>
      </w:r>
    </w:p>
    <w:p w:rsidR="005F765D" w:rsidRPr="005F765D" w:rsidRDefault="005F765D" w:rsidP="005F765D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документа, удостоверяющего личность человека без гражданства (если ИП оформляет апатрид);</w:t>
      </w:r>
    </w:p>
    <w:p w:rsidR="005F765D" w:rsidRPr="005F765D" w:rsidRDefault="005F765D" w:rsidP="005F765D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свидетельства о рождении (если документ, удостоверяющий личность иностранца, не содержит сведений о месте и дате рождения);</w:t>
      </w:r>
    </w:p>
    <w:p w:rsidR="005F765D" w:rsidRPr="005F765D" w:rsidRDefault="005F765D" w:rsidP="005F765D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документа, подтверждающего право лица проживать на территории РФ (временно или постоянно);</w:t>
      </w:r>
    </w:p>
    <w:p w:rsidR="005F765D" w:rsidRPr="005F765D" w:rsidRDefault="005F765D" w:rsidP="005F765D">
      <w:pPr>
        <w:numPr>
          <w:ilvl w:val="0"/>
          <w:numId w:val="3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документа, подтверждающего адрес места жительства иностранца в РФ (если удостоверение личности иностранного гражданина или документ, предоставляющий право на проживание в России, адреса не содержит).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3)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Свидетельство ИНН (при наличии).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ранее у физического лица ИНН не было, он будет присвоен при регистрации ИП и выдан вместе с готовой выпиской из ЕГРИП.</w:t>
      </w:r>
    </w:p>
    <w:p w:rsidR="005F765D" w:rsidRPr="005F765D" w:rsidRDefault="00106CF2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4</w:t>
      </w:r>
      <w:r w:rsidR="005F765D"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)</w:t>
      </w:r>
      <w:r w:rsidR="005F765D"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Уведомление о переходе на льготный налоговый режим (сдается по желанию физического лица; выше описаны нюансы по этому документу).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31"/>
          <w:szCs w:val="31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1"/>
          <w:szCs w:val="31"/>
          <w:lang w:eastAsia="ru-RU"/>
        </w:rPr>
        <w:t>Дополнительные документы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ИП регистрирует лицо, не достигшее совершеннолетия, дополнительно представляется один из нижеперечисленных документов:</w:t>
      </w:r>
    </w:p>
    <w:p w:rsidR="005F765D" w:rsidRPr="005F765D" w:rsidRDefault="005F765D" w:rsidP="005F765D">
      <w:pPr>
        <w:numPr>
          <w:ilvl w:val="0"/>
          <w:numId w:val="4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нотариально заверенное согласие родителей (попечителей, усыновителей) на ведение предпринимательской деятельности;</w:t>
      </w:r>
    </w:p>
    <w:p w:rsidR="005F765D" w:rsidRPr="005F765D" w:rsidRDefault="005F765D" w:rsidP="005F765D">
      <w:pPr>
        <w:numPr>
          <w:ilvl w:val="0"/>
          <w:numId w:val="4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копия решения органа опеки и попечительства;</w:t>
      </w:r>
    </w:p>
    <w:p w:rsidR="005F765D" w:rsidRPr="005F765D" w:rsidRDefault="005F765D" w:rsidP="005F765D">
      <w:pPr>
        <w:numPr>
          <w:ilvl w:val="0"/>
          <w:numId w:val="4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копия свидетельства о браке, заключенного лицом, открывающим ИП;</w:t>
      </w:r>
    </w:p>
    <w:p w:rsidR="005F765D" w:rsidRPr="005F765D" w:rsidRDefault="005F765D" w:rsidP="005F765D">
      <w:pPr>
        <w:numPr>
          <w:ilvl w:val="0"/>
          <w:numId w:val="4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копия решения суда о признании несовершеннолетнего гражданина полностью дееспособным.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ИП создается с целью осуществления предпринимательской деятельности в сферах:</w:t>
      </w:r>
    </w:p>
    <w:p w:rsidR="005F765D" w:rsidRPr="005F765D" w:rsidRDefault="005F765D" w:rsidP="005F765D">
      <w:pPr>
        <w:numPr>
          <w:ilvl w:val="0"/>
          <w:numId w:val="5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медицинского и социального обеспечения детей;</w:t>
      </w:r>
    </w:p>
    <w:p w:rsidR="005F765D" w:rsidRPr="005F765D" w:rsidRDefault="005F765D" w:rsidP="005F765D">
      <w:pPr>
        <w:numPr>
          <w:ilvl w:val="0"/>
          <w:numId w:val="5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образования и развития несовершеннолетних;</w:t>
      </w:r>
    </w:p>
    <w:p w:rsidR="005F765D" w:rsidRPr="005F765D" w:rsidRDefault="005F765D" w:rsidP="005F765D">
      <w:pPr>
        <w:numPr>
          <w:ilvl w:val="0"/>
          <w:numId w:val="5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организации детского отдыха;</w:t>
      </w:r>
    </w:p>
    <w:p w:rsidR="005F765D" w:rsidRPr="005F765D" w:rsidRDefault="005F765D" w:rsidP="005F765D">
      <w:pPr>
        <w:numPr>
          <w:ilvl w:val="0"/>
          <w:numId w:val="5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детско-юношеского спорта, культуры, искусства,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 комплекту документации нужно будет приложить </w:t>
      </w:r>
      <w:hyperlink r:id="rId13" w:tgtFrame="_blank" w:history="1">
        <w:r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справку</w:t>
        </w:r>
      </w:hyperlink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об отсутствии (наличии) судимости и (или) факта уголовного преследования или о прекращении уголовного преследования по реабилитирующим основаниям.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документы на регистрацию ИП подает представитель физического лица, потребуется нотариальная доверенность, подтверждающая его полномочия.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4. Уплата госпошлины</w:t>
      </w:r>
    </w:p>
    <w:p w:rsidR="00106CF2" w:rsidRPr="00106CF2" w:rsidRDefault="00106CF2" w:rsidP="00106CF2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06CF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 1 января 2019 года зарегистрировать ИП или ООО можно бесплатно.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соответствии с ФЗ</w:t>
      </w:r>
      <w:r w:rsidRPr="00106CF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 234-ФЗ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</w:t>
      </w:r>
      <w:r w:rsidRPr="00106CF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29 июля 2018 года.</w:t>
      </w:r>
    </w:p>
    <w:p w:rsidR="0094081D" w:rsidRPr="0094081D" w:rsidRDefault="0094081D" w:rsidP="0094081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  <w:t>В соответствии с Федеральным законом от 29 июля 2018 г. N 234-ФЗ внесены изменения в статью 333.35 части второй Налогового кодекса Российской Федерации (изменения вступили в силу с 1 января 2019 г.). </w:t>
      </w:r>
    </w:p>
    <w:p w:rsidR="0094081D" w:rsidRPr="0094081D" w:rsidRDefault="0094081D" w:rsidP="0094081D">
      <w:pPr>
        <w:shd w:val="clear" w:color="auto" w:fill="FFFFFF"/>
        <w:spacing w:after="0" w:line="240" w:lineRule="auto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  <w:t>Государственная пошлина не должна уплачиваться, если в налоговый орган документы, необходимые для государственной регистрации юридических лиц и ИП направлены в форме электронных документов. </w:t>
      </w:r>
    </w:p>
    <w:p w:rsidR="0094081D" w:rsidRPr="0094081D" w:rsidRDefault="0094081D" w:rsidP="0094081D">
      <w:pPr>
        <w:shd w:val="clear" w:color="auto" w:fill="FFFFFF"/>
        <w:spacing w:after="0" w:line="240" w:lineRule="auto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b/>
          <w:bCs/>
          <w:color w:val="222222"/>
          <w:sz w:val="26"/>
          <w:szCs w:val="26"/>
          <w:u w:val="single"/>
          <w:lang w:eastAsia="ru-RU"/>
        </w:rPr>
        <w:t>Льгота доступна тем, кто подает документы в регистрирующий орган в электронном виде</w:t>
      </w:r>
      <w:r w:rsidRPr="0094081D"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  <w:t>: </w:t>
      </w:r>
    </w:p>
    <w:p w:rsidR="0094081D" w:rsidRPr="0094081D" w:rsidRDefault="0094081D" w:rsidP="0094081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  <w:t>через сайт ФНС России, </w:t>
      </w:r>
    </w:p>
    <w:p w:rsidR="0094081D" w:rsidRPr="0094081D" w:rsidRDefault="0094081D" w:rsidP="0094081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  <w:t>или Единый портал государственных и муниципальных услуг. </w:t>
      </w:r>
    </w:p>
    <w:p w:rsidR="0094081D" w:rsidRPr="0094081D" w:rsidRDefault="0094081D" w:rsidP="0094081D">
      <w:pPr>
        <w:shd w:val="clear" w:color="auto" w:fill="FFFFFF"/>
        <w:spacing w:after="0" w:line="240" w:lineRule="auto"/>
        <w:rPr>
          <w:rFonts w:ascii="PTSans-Regular" w:eastAsia="Times New Roman" w:hAnsi="PTSans-Regular" w:cs="Times New Roman"/>
          <w:color w:val="222222"/>
          <w:sz w:val="26"/>
          <w:szCs w:val="26"/>
          <w:lang w:eastAsia="ru-RU"/>
        </w:rPr>
      </w:pPr>
      <w:r w:rsidRPr="0094081D">
        <w:rPr>
          <w:rFonts w:ascii="PTSans-Regular" w:eastAsia="Times New Roman" w:hAnsi="PTSans-Regular" w:cs="Times New Roman"/>
          <w:b/>
          <w:bCs/>
          <w:color w:val="222222"/>
          <w:sz w:val="26"/>
          <w:szCs w:val="26"/>
          <w:u w:val="single"/>
          <w:lang w:eastAsia="ru-RU"/>
        </w:rPr>
        <w:t>Госпошлина не уплачивается также при подаче документов для государственной регистрации через МФЦ или нотариуса.</w:t>
      </w:r>
    </w:p>
    <w:p w:rsidR="005F765D" w:rsidRPr="005F765D" w:rsidRDefault="005F765D" w:rsidP="00106CF2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5. Обращение в МФЦ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любой удобный день можно подойти в МФЦ и подать документы в порядке электронной очереди. Для этого нужно самостоятельно взять талон в терминале или обратиться за помощью к администратору.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у вас нет возможности тратить время в живой очереди, стоит воспользоваться предварительной </w:t>
      </w:r>
      <w:hyperlink r:id="rId14" w:tgtFrame="_blank" w:history="1">
        <w:r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записью</w:t>
        </w:r>
      </w:hyperlink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Записаться на прием заранее можно следующими способами:</w:t>
      </w:r>
    </w:p>
    <w:p w:rsidR="005F765D" w:rsidRPr="005F765D" w:rsidRDefault="005F765D" w:rsidP="005F765D">
      <w:pPr>
        <w:numPr>
          <w:ilvl w:val="0"/>
          <w:numId w:val="6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интернету через местный </w:t>
      </w:r>
      <w:hyperlink r:id="rId15" w:tgtFrame="_blank" w:history="1">
        <w:r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сайт МФЦ</w:t>
        </w:r>
      </w:hyperlink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 Предварительно нужно зарегистрироваться на портале </w:t>
      </w:r>
      <w:proofErr w:type="spellStart"/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Госуслуг</w:t>
      </w:r>
      <w:proofErr w:type="spellEnd"/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F765D" w:rsidRPr="005F765D" w:rsidRDefault="005F765D" w:rsidP="005F765D">
      <w:pPr>
        <w:numPr>
          <w:ilvl w:val="0"/>
          <w:numId w:val="6"/>
        </w:numPr>
        <w:shd w:val="clear" w:color="auto" w:fill="FFFFFF"/>
        <w:spacing w:before="168" w:after="168" w:line="240" w:lineRule="auto"/>
        <w:ind w:left="24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По телефону </w:t>
      </w:r>
      <w:r w:rsidR="00106CF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2-13-14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Обратите внимание: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зарегистрировать ИП можно только в той налоговой инспекции, которая закреплена за гражданином по прописке (постоянной или временной) или по месту фактического проживания (п. 3. ст. 8 закона от 08.08.2001 № 129-ФЗ с изменениями от 30.10.2017). В свою очередь, МФЦ передает пакет документов в регистрирующую ФНС в пределах одного субъекта РФ.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Таким образом, если гражданин, имеющий прописку в одном регионе, временно находится в другом субъекте РФ, открыть ИП через местное отделение МФЦ не получится.</w:t>
      </w:r>
    </w:p>
    <w:p w:rsidR="005F765D" w:rsidRPr="005F765D" w:rsidRDefault="005F765D" w:rsidP="005F765D">
      <w:pPr>
        <w:pBdr>
          <w:left w:val="single" w:sz="36" w:space="7" w:color="EC694F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5F765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Шаг 6. Получение готового листа записи ЕГРИП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 факту представления пакета документации сотрудник МФЦ выдаст гражданину расписку-уведомление, в которой будет указана примерная дата получения готового листа записи ЕГРИП по форме № Р60009.</w:t>
      </w:r>
    </w:p>
    <w:p w:rsidR="005F765D" w:rsidRPr="005F765D" w:rsidRDefault="00106CF2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r w:rsidR="005F765D"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нформирование заявителя о готовности документа обычно осуществляется через СМС-рассылку на мобильный телефон.</w:t>
      </w:r>
    </w:p>
    <w:p w:rsidR="005F765D" w:rsidRPr="005F765D" w:rsidRDefault="005F765D" w:rsidP="005F765D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Также отслеживать </w:t>
      </w:r>
      <w:hyperlink r:id="rId16" w:tgtFrame="_blank" w:history="1">
        <w:r w:rsidRPr="005F765D">
          <w:rPr>
            <w:rFonts w:ascii="Arial" w:eastAsia="Times New Roman" w:hAnsi="Arial" w:cs="Arial"/>
            <w:color w:val="EC694F"/>
            <w:sz w:val="24"/>
            <w:szCs w:val="24"/>
            <w:u w:val="single"/>
            <w:lang w:eastAsia="ru-RU"/>
          </w:rPr>
          <w:t>статус заявления</w:t>
        </w:r>
      </w:hyperlink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можно через сайт МФЦ по индивидуальному номеру расписки, или по телефону </w:t>
      </w:r>
      <w:r w:rsidR="00106CF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2-13-14</w:t>
      </w: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F765D" w:rsidRPr="005F765D" w:rsidRDefault="005F765D" w:rsidP="005F765D">
      <w:pPr>
        <w:shd w:val="clear" w:color="auto" w:fill="E3F1F4"/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Срок регистрации ИП через МФЦ составляет примерно 5 рабочих дней. Из них 3 дня по закону отведено на процедуру открытия ИП в регистрирующей инспекции ФНС, и еще 1-2 дня занимает передача документов в отделение Многофункционального центра.</w:t>
      </w:r>
    </w:p>
    <w:p w:rsidR="00C05C4F" w:rsidRPr="000F2AE6" w:rsidRDefault="005F765D" w:rsidP="00106CF2">
      <w:pPr>
        <w:shd w:val="clear" w:color="auto" w:fill="FFFFFF"/>
        <w:spacing w:after="33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F765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Если сведения о внесении записи в единый реестр предпринимателей будет получать уполномоченный представитель физического лица, он должен предъявить нотариальную доверенность.</w:t>
      </w:r>
    </w:p>
    <w:sectPr w:rsidR="00C05C4F" w:rsidRPr="000F2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Sans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615C"/>
    <w:multiLevelType w:val="multilevel"/>
    <w:tmpl w:val="C92A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34CEE"/>
    <w:multiLevelType w:val="multilevel"/>
    <w:tmpl w:val="F57C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3D7F8F"/>
    <w:multiLevelType w:val="multilevel"/>
    <w:tmpl w:val="C792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3E1A84"/>
    <w:multiLevelType w:val="multilevel"/>
    <w:tmpl w:val="D04C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7D21FA"/>
    <w:multiLevelType w:val="multilevel"/>
    <w:tmpl w:val="48FC6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5E199C"/>
    <w:multiLevelType w:val="multilevel"/>
    <w:tmpl w:val="60FE5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B00BED"/>
    <w:multiLevelType w:val="multilevel"/>
    <w:tmpl w:val="5944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1F7C6D"/>
    <w:multiLevelType w:val="multilevel"/>
    <w:tmpl w:val="5F1C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D403B5"/>
    <w:multiLevelType w:val="multilevel"/>
    <w:tmpl w:val="C8FAD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70"/>
    <w:rsid w:val="000F2AE6"/>
    <w:rsid w:val="00106CF2"/>
    <w:rsid w:val="00312C3A"/>
    <w:rsid w:val="004C6B3F"/>
    <w:rsid w:val="005F765D"/>
    <w:rsid w:val="00764970"/>
    <w:rsid w:val="0094081D"/>
    <w:rsid w:val="00B553DE"/>
    <w:rsid w:val="00C0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1D946-E13E-4DA2-93ED-1C5725C3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8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2642">
              <w:marLeft w:val="-4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4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87627">
                  <w:marLeft w:val="-450"/>
                  <w:marRight w:val="0"/>
                  <w:marTop w:val="100"/>
                  <w:marBottom w:val="270"/>
                  <w:divBdr>
                    <w:top w:val="single" w:sz="12" w:space="0" w:color="EC694F"/>
                    <w:left w:val="single" w:sz="12" w:space="0" w:color="EC694F"/>
                    <w:bottom w:val="single" w:sz="12" w:space="0" w:color="EC694F"/>
                    <w:right w:val="single" w:sz="12" w:space="0" w:color="EC694F"/>
                  </w:divBdr>
                </w:div>
              </w:divsChild>
            </w:div>
            <w:div w:id="41340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7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380494">
              <w:blockQuote w:val="1"/>
              <w:marLeft w:val="-1050"/>
              <w:marRight w:val="0"/>
              <w:marTop w:val="225"/>
              <w:marBottom w:val="225"/>
              <w:divBdr>
                <w:top w:val="none" w:sz="0" w:space="15" w:color="5A80B1"/>
                <w:left w:val="none" w:sz="0" w:space="0" w:color="auto"/>
                <w:bottom w:val="none" w:sz="0" w:space="15" w:color="5A80B1"/>
                <w:right w:val="none" w:sz="0" w:space="8" w:color="5A80B1"/>
              </w:divBdr>
            </w:div>
            <w:div w:id="29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869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597577">
              <w:blockQuote w:val="1"/>
              <w:marLeft w:val="-1050"/>
              <w:marRight w:val="0"/>
              <w:marTop w:val="225"/>
              <w:marBottom w:val="225"/>
              <w:divBdr>
                <w:top w:val="none" w:sz="0" w:space="15" w:color="5A80B1"/>
                <w:left w:val="none" w:sz="0" w:space="0" w:color="auto"/>
                <w:bottom w:val="none" w:sz="0" w:space="15" w:color="5A80B1"/>
                <w:right w:val="none" w:sz="0" w:space="8" w:color="5A80B1"/>
              </w:divBdr>
            </w:div>
          </w:divsChild>
        </w:div>
      </w:divsChild>
    </w:div>
    <w:div w:id="1578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50445">
          <w:marLeft w:val="5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56375">
                  <w:marLeft w:val="5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-spravka.ru/registraciya-ip-cherez-mfc.html" TargetMode="External"/><Relationship Id="rId13" Type="http://schemas.openxmlformats.org/officeDocument/2006/relationships/hyperlink" Target="https://mfc-spravka.ru/spravka-ob-otsutstvii-sudimosti-v-mfc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fc-spravka.ru/registraciya-ip-cherez-mfc.html" TargetMode="External"/><Relationship Id="rId12" Type="http://schemas.openxmlformats.org/officeDocument/2006/relationships/hyperlink" Target="https://mfc-spravka.ru/wp-content/uploads/2017/12/obrazec-zapolneniya-%D1%8021001.xls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fc-spravka.ru/kak-proverit-gotovnost-dokumentov-v-mfc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fc-spravka.ru/registraciya-ip-cherez-mfc.html" TargetMode="External"/><Relationship Id="rId11" Type="http://schemas.openxmlformats.org/officeDocument/2006/relationships/hyperlink" Target="https://mfc-spravka.ru/registraciya-ip-cherez-mfc.html" TargetMode="External"/><Relationship Id="rId5" Type="http://schemas.openxmlformats.org/officeDocument/2006/relationships/hyperlink" Target="https://mfc-spravka.ru/registraciya-ip-cherez-mfc.html" TargetMode="External"/><Relationship Id="rId15" Type="http://schemas.openxmlformats.org/officeDocument/2006/relationships/hyperlink" Target="https://mfc-spravka.ru/vse-mfc-rf.html" TargetMode="External"/><Relationship Id="rId10" Type="http://schemas.openxmlformats.org/officeDocument/2006/relationships/hyperlink" Target="https://mfc-spravka.ru/registraciya-ip-cherez-mf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fc-spravka.ru/registraciya-ip-cherez-mfc.html" TargetMode="External"/><Relationship Id="rId14" Type="http://schemas.openxmlformats.org/officeDocument/2006/relationships/hyperlink" Target="https://mfc-spravka.ru/kak-zapisatsya-v-mfc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2</cp:revision>
  <cp:lastPrinted>2019-10-23T06:04:00Z</cp:lastPrinted>
  <dcterms:created xsi:type="dcterms:W3CDTF">2022-04-06T07:10:00Z</dcterms:created>
  <dcterms:modified xsi:type="dcterms:W3CDTF">2022-04-06T07:10:00Z</dcterms:modified>
</cp:coreProperties>
</file>