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378"/>
        <w:gridCol w:w="776"/>
        <w:gridCol w:w="5273"/>
        <w:gridCol w:w="650"/>
        <w:gridCol w:w="994"/>
      </w:tblGrid>
      <w:tr w:rsidR="00062194" w14:paraId="5EF0A35E" w14:textId="77777777" w:rsidTr="0021164E">
        <w:tc>
          <w:tcPr>
            <w:tcW w:w="10421" w:type="dxa"/>
            <w:gridSpan w:val="5"/>
            <w:vAlign w:val="bottom"/>
          </w:tcPr>
          <w:p w14:paraId="58520E04" w14:textId="020D5A99" w:rsidR="00062194" w:rsidRPr="0059377B" w:rsidRDefault="00A119B1" w:rsidP="00A119B1">
            <w:pPr>
              <w:jc w:val="center"/>
              <w:rPr>
                <w:sz w:val="28"/>
                <w:szCs w:val="28"/>
              </w:rPr>
            </w:pPr>
            <w:r>
              <w:rPr>
                <w:b/>
                <w:noProof/>
              </w:rPr>
              <w:drawing>
                <wp:inline distT="0" distB="0" distL="0" distR="0" wp14:anchorId="1D78569A" wp14:editId="2C9F0400">
                  <wp:extent cx="628650" cy="819150"/>
                  <wp:effectExtent l="0" t="0" r="0" b="0"/>
                  <wp:docPr id="1" name="Рисунок 1" descr="Грушевское СП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ушевское СП_Цве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819150"/>
                          </a:xfrm>
                          <a:prstGeom prst="rect">
                            <a:avLst/>
                          </a:prstGeom>
                          <a:noFill/>
                          <a:ln>
                            <a:noFill/>
                          </a:ln>
                        </pic:spPr>
                      </pic:pic>
                    </a:graphicData>
                  </a:graphic>
                </wp:inline>
              </w:drawing>
            </w:r>
          </w:p>
        </w:tc>
      </w:tr>
      <w:tr w:rsidR="00062194" w14:paraId="2DDB16E2" w14:textId="77777777" w:rsidTr="0021164E">
        <w:tc>
          <w:tcPr>
            <w:tcW w:w="1513" w:type="dxa"/>
            <w:vAlign w:val="bottom"/>
          </w:tcPr>
          <w:p w14:paraId="50B826E9" w14:textId="77777777" w:rsidR="00062194" w:rsidRDefault="00062194" w:rsidP="0021164E">
            <w:pPr>
              <w:jc w:val="center"/>
              <w:rPr>
                <w:sz w:val="28"/>
                <w:szCs w:val="28"/>
                <w:lang w:val="en-US"/>
              </w:rPr>
            </w:pPr>
          </w:p>
        </w:tc>
        <w:tc>
          <w:tcPr>
            <w:tcW w:w="7809" w:type="dxa"/>
            <w:gridSpan w:val="3"/>
            <w:vAlign w:val="bottom"/>
          </w:tcPr>
          <w:p w14:paraId="43B9A9B6" w14:textId="77777777" w:rsidR="00062194" w:rsidRDefault="00062194" w:rsidP="0021164E">
            <w:pPr>
              <w:jc w:val="center"/>
              <w:rPr>
                <w:sz w:val="28"/>
                <w:szCs w:val="28"/>
              </w:rPr>
            </w:pPr>
            <w:r>
              <w:rPr>
                <w:sz w:val="28"/>
                <w:szCs w:val="28"/>
              </w:rPr>
              <w:t>Администрация Грушевского сельского поселения</w:t>
            </w:r>
          </w:p>
          <w:p w14:paraId="44B088A1" w14:textId="77777777" w:rsidR="00062194" w:rsidRDefault="00062194" w:rsidP="0021164E">
            <w:pPr>
              <w:jc w:val="center"/>
              <w:rPr>
                <w:sz w:val="18"/>
                <w:szCs w:val="18"/>
              </w:rPr>
            </w:pPr>
          </w:p>
        </w:tc>
        <w:tc>
          <w:tcPr>
            <w:tcW w:w="1099" w:type="dxa"/>
            <w:vAlign w:val="bottom"/>
          </w:tcPr>
          <w:p w14:paraId="43765657" w14:textId="77777777" w:rsidR="00062194" w:rsidRDefault="00062194" w:rsidP="0021164E">
            <w:pPr>
              <w:jc w:val="center"/>
              <w:rPr>
                <w:sz w:val="28"/>
                <w:szCs w:val="28"/>
                <w:lang w:val="en-US"/>
              </w:rPr>
            </w:pPr>
          </w:p>
        </w:tc>
      </w:tr>
      <w:tr w:rsidR="00062194" w14:paraId="2B58DBBE" w14:textId="77777777" w:rsidTr="0021164E">
        <w:tc>
          <w:tcPr>
            <w:tcW w:w="1513" w:type="dxa"/>
            <w:vAlign w:val="bottom"/>
          </w:tcPr>
          <w:p w14:paraId="49099652" w14:textId="77777777" w:rsidR="00062194" w:rsidRDefault="00062194" w:rsidP="0021164E">
            <w:pPr>
              <w:jc w:val="center"/>
              <w:rPr>
                <w:sz w:val="28"/>
                <w:szCs w:val="28"/>
                <w:lang w:val="en-US"/>
              </w:rPr>
            </w:pPr>
          </w:p>
        </w:tc>
        <w:tc>
          <w:tcPr>
            <w:tcW w:w="7809" w:type="dxa"/>
            <w:gridSpan w:val="3"/>
            <w:vAlign w:val="bottom"/>
          </w:tcPr>
          <w:p w14:paraId="0FD8A6CD" w14:textId="77777777" w:rsidR="00062194" w:rsidRDefault="00062194" w:rsidP="0021164E">
            <w:pPr>
              <w:jc w:val="center"/>
              <w:rPr>
                <w:sz w:val="28"/>
                <w:szCs w:val="28"/>
              </w:rPr>
            </w:pPr>
            <w:r>
              <w:rPr>
                <w:sz w:val="28"/>
                <w:szCs w:val="28"/>
              </w:rPr>
              <w:t xml:space="preserve"> ПОСТАНОВЛЕНИЕ</w:t>
            </w:r>
          </w:p>
        </w:tc>
        <w:tc>
          <w:tcPr>
            <w:tcW w:w="1099" w:type="dxa"/>
            <w:vAlign w:val="bottom"/>
          </w:tcPr>
          <w:p w14:paraId="0583C63E" w14:textId="77777777" w:rsidR="00062194" w:rsidRDefault="00062194" w:rsidP="0021164E">
            <w:pPr>
              <w:jc w:val="center"/>
              <w:rPr>
                <w:sz w:val="28"/>
                <w:szCs w:val="28"/>
              </w:rPr>
            </w:pPr>
          </w:p>
        </w:tc>
      </w:tr>
      <w:tr w:rsidR="001D1822" w14:paraId="6EAB32BA" w14:textId="77777777" w:rsidTr="0021164E">
        <w:trPr>
          <w:trHeight w:val="96"/>
        </w:trPr>
        <w:tc>
          <w:tcPr>
            <w:tcW w:w="1513" w:type="dxa"/>
            <w:vAlign w:val="bottom"/>
          </w:tcPr>
          <w:p w14:paraId="0AF2C9BD" w14:textId="77777777" w:rsidR="00062194" w:rsidRDefault="00062194" w:rsidP="0021164E">
            <w:pPr>
              <w:jc w:val="center"/>
              <w:rPr>
                <w:sz w:val="28"/>
                <w:szCs w:val="28"/>
              </w:rPr>
            </w:pPr>
          </w:p>
        </w:tc>
        <w:tc>
          <w:tcPr>
            <w:tcW w:w="776" w:type="dxa"/>
            <w:vAlign w:val="bottom"/>
          </w:tcPr>
          <w:p w14:paraId="1F32169A" w14:textId="77777777" w:rsidR="00062194" w:rsidRDefault="00062194" w:rsidP="0021164E">
            <w:pPr>
              <w:jc w:val="center"/>
              <w:rPr>
                <w:sz w:val="28"/>
                <w:szCs w:val="28"/>
              </w:rPr>
            </w:pPr>
          </w:p>
        </w:tc>
        <w:tc>
          <w:tcPr>
            <w:tcW w:w="6335" w:type="dxa"/>
            <w:vAlign w:val="bottom"/>
          </w:tcPr>
          <w:p w14:paraId="5F99DB99" w14:textId="77777777" w:rsidR="00062194" w:rsidRDefault="00062194" w:rsidP="0021164E">
            <w:pPr>
              <w:jc w:val="center"/>
              <w:rPr>
                <w:sz w:val="28"/>
                <w:szCs w:val="28"/>
              </w:rPr>
            </w:pPr>
          </w:p>
        </w:tc>
        <w:tc>
          <w:tcPr>
            <w:tcW w:w="698" w:type="dxa"/>
            <w:vAlign w:val="bottom"/>
          </w:tcPr>
          <w:p w14:paraId="2C8A6BA1" w14:textId="77777777" w:rsidR="00062194" w:rsidRDefault="00062194" w:rsidP="0021164E">
            <w:pPr>
              <w:jc w:val="center"/>
              <w:rPr>
                <w:sz w:val="28"/>
                <w:szCs w:val="28"/>
              </w:rPr>
            </w:pPr>
          </w:p>
        </w:tc>
        <w:tc>
          <w:tcPr>
            <w:tcW w:w="1099" w:type="dxa"/>
            <w:vAlign w:val="bottom"/>
          </w:tcPr>
          <w:p w14:paraId="554FBA4E" w14:textId="77777777" w:rsidR="00062194" w:rsidRDefault="00062194" w:rsidP="0021164E">
            <w:pPr>
              <w:jc w:val="center"/>
              <w:rPr>
                <w:sz w:val="28"/>
                <w:szCs w:val="28"/>
              </w:rPr>
            </w:pPr>
          </w:p>
        </w:tc>
      </w:tr>
      <w:tr w:rsidR="001D1822" w14:paraId="3ED51E80" w14:textId="77777777" w:rsidTr="0021164E">
        <w:trPr>
          <w:trHeight w:val="353"/>
        </w:trPr>
        <w:tc>
          <w:tcPr>
            <w:tcW w:w="1513" w:type="dxa"/>
            <w:tcBorders>
              <w:top w:val="nil"/>
              <w:left w:val="nil"/>
              <w:bottom w:val="single" w:sz="4" w:space="0" w:color="auto"/>
              <w:right w:val="nil"/>
            </w:tcBorders>
            <w:vAlign w:val="bottom"/>
          </w:tcPr>
          <w:p w14:paraId="38C5F518" w14:textId="6C257DD2" w:rsidR="00062194" w:rsidRDefault="00C97DD4" w:rsidP="0021164E">
            <w:pPr>
              <w:jc w:val="right"/>
              <w:rPr>
                <w:sz w:val="28"/>
                <w:szCs w:val="28"/>
              </w:rPr>
            </w:pPr>
            <w:r>
              <w:rPr>
                <w:sz w:val="28"/>
                <w:szCs w:val="28"/>
              </w:rPr>
              <w:t>11.05.</w:t>
            </w:r>
          </w:p>
        </w:tc>
        <w:tc>
          <w:tcPr>
            <w:tcW w:w="776" w:type="dxa"/>
            <w:vAlign w:val="bottom"/>
          </w:tcPr>
          <w:p w14:paraId="1D58665F" w14:textId="77777777" w:rsidR="00062194" w:rsidRDefault="00062194" w:rsidP="0021164E">
            <w:pPr>
              <w:jc w:val="center"/>
              <w:rPr>
                <w:sz w:val="28"/>
                <w:szCs w:val="28"/>
              </w:rPr>
            </w:pPr>
            <w:r>
              <w:rPr>
                <w:sz w:val="28"/>
                <w:szCs w:val="28"/>
              </w:rPr>
              <w:t>2022</w:t>
            </w:r>
          </w:p>
        </w:tc>
        <w:tc>
          <w:tcPr>
            <w:tcW w:w="6335" w:type="dxa"/>
            <w:vAlign w:val="bottom"/>
          </w:tcPr>
          <w:p w14:paraId="635C1D61" w14:textId="77777777" w:rsidR="00062194" w:rsidRDefault="00062194" w:rsidP="0021164E">
            <w:pPr>
              <w:jc w:val="center"/>
              <w:rPr>
                <w:sz w:val="28"/>
                <w:szCs w:val="28"/>
              </w:rPr>
            </w:pPr>
          </w:p>
        </w:tc>
        <w:tc>
          <w:tcPr>
            <w:tcW w:w="698" w:type="dxa"/>
            <w:vAlign w:val="bottom"/>
          </w:tcPr>
          <w:p w14:paraId="5FE00E65" w14:textId="77777777" w:rsidR="00062194" w:rsidRDefault="00062194" w:rsidP="0021164E">
            <w:pPr>
              <w:jc w:val="center"/>
              <w:rPr>
                <w:sz w:val="28"/>
                <w:szCs w:val="28"/>
              </w:rPr>
            </w:pPr>
            <w:r>
              <w:rPr>
                <w:sz w:val="28"/>
                <w:szCs w:val="28"/>
              </w:rPr>
              <w:t>№</w:t>
            </w:r>
          </w:p>
        </w:tc>
        <w:tc>
          <w:tcPr>
            <w:tcW w:w="1099" w:type="dxa"/>
            <w:tcBorders>
              <w:top w:val="nil"/>
              <w:left w:val="nil"/>
              <w:bottom w:val="single" w:sz="4" w:space="0" w:color="auto"/>
              <w:right w:val="nil"/>
            </w:tcBorders>
            <w:vAlign w:val="bottom"/>
          </w:tcPr>
          <w:p w14:paraId="319511B5" w14:textId="182F1968" w:rsidR="00062194" w:rsidRDefault="00C97DD4" w:rsidP="0021164E">
            <w:pPr>
              <w:jc w:val="center"/>
              <w:rPr>
                <w:sz w:val="28"/>
                <w:szCs w:val="28"/>
              </w:rPr>
            </w:pPr>
            <w:r>
              <w:rPr>
                <w:sz w:val="28"/>
                <w:szCs w:val="28"/>
              </w:rPr>
              <w:t>110</w:t>
            </w:r>
          </w:p>
        </w:tc>
      </w:tr>
      <w:tr w:rsidR="001D1822" w14:paraId="3E363C69" w14:textId="77777777" w:rsidTr="0021164E">
        <w:tc>
          <w:tcPr>
            <w:tcW w:w="1513" w:type="dxa"/>
            <w:tcBorders>
              <w:top w:val="single" w:sz="4" w:space="0" w:color="auto"/>
              <w:left w:val="nil"/>
              <w:bottom w:val="nil"/>
              <w:right w:val="nil"/>
            </w:tcBorders>
            <w:vAlign w:val="bottom"/>
          </w:tcPr>
          <w:p w14:paraId="10FFF4DC" w14:textId="77777777" w:rsidR="00062194" w:rsidRDefault="00062194" w:rsidP="0021164E">
            <w:pPr>
              <w:jc w:val="center"/>
              <w:rPr>
                <w:sz w:val="28"/>
                <w:szCs w:val="28"/>
              </w:rPr>
            </w:pPr>
          </w:p>
        </w:tc>
        <w:tc>
          <w:tcPr>
            <w:tcW w:w="776" w:type="dxa"/>
            <w:vAlign w:val="bottom"/>
          </w:tcPr>
          <w:p w14:paraId="46616607" w14:textId="77777777" w:rsidR="00062194" w:rsidRDefault="00062194" w:rsidP="0021164E">
            <w:pPr>
              <w:jc w:val="center"/>
              <w:rPr>
                <w:sz w:val="28"/>
                <w:szCs w:val="28"/>
              </w:rPr>
            </w:pPr>
          </w:p>
        </w:tc>
        <w:tc>
          <w:tcPr>
            <w:tcW w:w="6335" w:type="dxa"/>
            <w:vAlign w:val="bottom"/>
          </w:tcPr>
          <w:p w14:paraId="2193E6AC" w14:textId="77777777" w:rsidR="00062194" w:rsidRDefault="00062194" w:rsidP="0021164E">
            <w:pPr>
              <w:jc w:val="center"/>
              <w:rPr>
                <w:sz w:val="28"/>
                <w:szCs w:val="28"/>
              </w:rPr>
            </w:pPr>
            <w:r>
              <w:rPr>
                <w:sz w:val="28"/>
                <w:szCs w:val="28"/>
              </w:rPr>
              <w:t>ст. Грушевская</w:t>
            </w:r>
          </w:p>
        </w:tc>
        <w:tc>
          <w:tcPr>
            <w:tcW w:w="698" w:type="dxa"/>
            <w:vAlign w:val="bottom"/>
          </w:tcPr>
          <w:p w14:paraId="42051CF1" w14:textId="77777777" w:rsidR="00062194" w:rsidRDefault="00062194" w:rsidP="0021164E">
            <w:pPr>
              <w:jc w:val="center"/>
              <w:rPr>
                <w:sz w:val="28"/>
                <w:szCs w:val="28"/>
              </w:rPr>
            </w:pPr>
          </w:p>
        </w:tc>
        <w:tc>
          <w:tcPr>
            <w:tcW w:w="1099" w:type="dxa"/>
            <w:tcBorders>
              <w:top w:val="single" w:sz="4" w:space="0" w:color="auto"/>
              <w:left w:val="nil"/>
              <w:bottom w:val="nil"/>
              <w:right w:val="nil"/>
            </w:tcBorders>
            <w:vAlign w:val="bottom"/>
          </w:tcPr>
          <w:p w14:paraId="593415D4" w14:textId="77777777" w:rsidR="00062194" w:rsidRDefault="00062194" w:rsidP="0021164E">
            <w:pPr>
              <w:jc w:val="center"/>
              <w:rPr>
                <w:sz w:val="28"/>
                <w:szCs w:val="28"/>
              </w:rPr>
            </w:pPr>
          </w:p>
        </w:tc>
      </w:tr>
      <w:tr w:rsidR="001D1822" w14:paraId="660DAD86" w14:textId="77777777" w:rsidTr="0021164E">
        <w:tc>
          <w:tcPr>
            <w:tcW w:w="1513" w:type="dxa"/>
            <w:vAlign w:val="bottom"/>
          </w:tcPr>
          <w:p w14:paraId="41B84C2E" w14:textId="77777777" w:rsidR="00062194" w:rsidRDefault="00062194" w:rsidP="0021164E">
            <w:pPr>
              <w:jc w:val="center"/>
              <w:rPr>
                <w:sz w:val="28"/>
                <w:szCs w:val="28"/>
              </w:rPr>
            </w:pPr>
          </w:p>
        </w:tc>
        <w:tc>
          <w:tcPr>
            <w:tcW w:w="776" w:type="dxa"/>
            <w:vAlign w:val="bottom"/>
          </w:tcPr>
          <w:p w14:paraId="564F57DA" w14:textId="77777777" w:rsidR="00062194" w:rsidRDefault="00062194" w:rsidP="0021164E">
            <w:pPr>
              <w:jc w:val="center"/>
              <w:rPr>
                <w:sz w:val="28"/>
                <w:szCs w:val="28"/>
              </w:rPr>
            </w:pPr>
          </w:p>
        </w:tc>
        <w:tc>
          <w:tcPr>
            <w:tcW w:w="6335" w:type="dxa"/>
            <w:vAlign w:val="bottom"/>
          </w:tcPr>
          <w:p w14:paraId="3CEA298D" w14:textId="77777777" w:rsidR="00062194" w:rsidRDefault="00062194" w:rsidP="0021164E">
            <w:pPr>
              <w:jc w:val="center"/>
              <w:rPr>
                <w:sz w:val="28"/>
                <w:szCs w:val="28"/>
              </w:rPr>
            </w:pPr>
          </w:p>
        </w:tc>
        <w:tc>
          <w:tcPr>
            <w:tcW w:w="698" w:type="dxa"/>
            <w:vAlign w:val="bottom"/>
          </w:tcPr>
          <w:p w14:paraId="7E48DA83" w14:textId="77777777" w:rsidR="00062194" w:rsidRDefault="00062194" w:rsidP="0021164E">
            <w:pPr>
              <w:jc w:val="center"/>
              <w:rPr>
                <w:sz w:val="28"/>
                <w:szCs w:val="28"/>
              </w:rPr>
            </w:pPr>
          </w:p>
        </w:tc>
        <w:tc>
          <w:tcPr>
            <w:tcW w:w="1099" w:type="dxa"/>
            <w:vAlign w:val="bottom"/>
          </w:tcPr>
          <w:p w14:paraId="4BF3E10E" w14:textId="77777777" w:rsidR="00062194" w:rsidRDefault="00062194" w:rsidP="0021164E">
            <w:pPr>
              <w:jc w:val="center"/>
              <w:rPr>
                <w:sz w:val="28"/>
                <w:szCs w:val="28"/>
              </w:rPr>
            </w:pPr>
          </w:p>
        </w:tc>
      </w:tr>
    </w:tbl>
    <w:p w14:paraId="35C6ECE9" w14:textId="77777777" w:rsidR="00062194" w:rsidRPr="009557E0" w:rsidRDefault="00062194" w:rsidP="00062194">
      <w:pPr>
        <w:rPr>
          <w:sz w:val="28"/>
          <w:szCs w:val="28"/>
        </w:rPr>
      </w:pPr>
    </w:p>
    <w:tbl>
      <w:tblPr>
        <w:tblW w:w="0" w:type="auto"/>
        <w:tblLook w:val="0000" w:firstRow="0" w:lastRow="0" w:firstColumn="0" w:lastColumn="0" w:noHBand="0" w:noVBand="0"/>
      </w:tblPr>
      <w:tblGrid>
        <w:gridCol w:w="5778"/>
      </w:tblGrid>
      <w:tr w:rsidR="00062194" w:rsidRPr="007470FA" w14:paraId="18878269" w14:textId="77777777" w:rsidTr="0021164E">
        <w:trPr>
          <w:trHeight w:val="1032"/>
        </w:trPr>
        <w:tc>
          <w:tcPr>
            <w:tcW w:w="5778" w:type="dxa"/>
          </w:tcPr>
          <w:p w14:paraId="4B4E5E61" w14:textId="5BB5A9EE" w:rsidR="00062194" w:rsidRPr="00BC1209" w:rsidRDefault="00062194" w:rsidP="00C97DD4">
            <w:pPr>
              <w:spacing w:line="276" w:lineRule="auto"/>
              <w:jc w:val="both"/>
              <w:rPr>
                <w:sz w:val="28"/>
                <w:szCs w:val="28"/>
              </w:rPr>
            </w:pPr>
            <w:r w:rsidRPr="006F666E">
              <w:rPr>
                <w:sz w:val="28"/>
                <w:szCs w:val="28"/>
              </w:rPr>
              <w:t>О</w:t>
            </w:r>
            <w:r>
              <w:rPr>
                <w:sz w:val="28"/>
                <w:szCs w:val="28"/>
              </w:rPr>
              <w:t xml:space="preserve"> внесении изменений в постановление</w:t>
            </w:r>
            <w:r w:rsidR="00C97DD4">
              <w:rPr>
                <w:sz w:val="28"/>
                <w:szCs w:val="28"/>
              </w:rPr>
              <w:t xml:space="preserve"> </w:t>
            </w:r>
            <w:r>
              <w:rPr>
                <w:sz w:val="28"/>
                <w:szCs w:val="28"/>
              </w:rPr>
              <w:t>Администрации Грушевского сельского</w:t>
            </w:r>
            <w:r w:rsidR="00C97DD4">
              <w:rPr>
                <w:sz w:val="28"/>
                <w:szCs w:val="28"/>
              </w:rPr>
              <w:t xml:space="preserve"> </w:t>
            </w:r>
            <w:r>
              <w:rPr>
                <w:sz w:val="28"/>
                <w:szCs w:val="28"/>
              </w:rPr>
              <w:t>поселения от 18.11.2013</w:t>
            </w:r>
            <w:r w:rsidR="00C97DD4">
              <w:rPr>
                <w:sz w:val="28"/>
                <w:szCs w:val="28"/>
              </w:rPr>
              <w:t xml:space="preserve"> </w:t>
            </w:r>
            <w:r>
              <w:rPr>
                <w:sz w:val="28"/>
                <w:szCs w:val="28"/>
              </w:rPr>
              <w:t xml:space="preserve">№ 173 «Об утверждении порядка охраны зеленых насаждений в населенных пунктах Грушевского сельского поселения» </w:t>
            </w:r>
          </w:p>
        </w:tc>
      </w:tr>
    </w:tbl>
    <w:p w14:paraId="21A2C173" w14:textId="77777777" w:rsidR="00062194" w:rsidRDefault="00062194" w:rsidP="00C97DD4">
      <w:pPr>
        <w:spacing w:line="276"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062194" w14:paraId="79DEA6F1" w14:textId="77777777" w:rsidTr="0021164E">
        <w:tc>
          <w:tcPr>
            <w:tcW w:w="10421" w:type="dxa"/>
            <w:tcBorders>
              <w:top w:val="nil"/>
              <w:left w:val="nil"/>
              <w:bottom w:val="nil"/>
              <w:right w:val="nil"/>
            </w:tcBorders>
          </w:tcPr>
          <w:p w14:paraId="7BE4214E" w14:textId="77777777" w:rsidR="00062194" w:rsidRPr="00123FDD" w:rsidRDefault="00062194" w:rsidP="00C97DD4">
            <w:pPr>
              <w:spacing w:line="276" w:lineRule="auto"/>
              <w:jc w:val="both"/>
              <w:rPr>
                <w:sz w:val="28"/>
                <w:szCs w:val="28"/>
              </w:rPr>
            </w:pPr>
            <w:r w:rsidRPr="00960F3B">
              <w:t xml:space="preserve">  </w:t>
            </w:r>
            <w:r>
              <w:t xml:space="preserve">       </w:t>
            </w:r>
            <w:r w:rsidRPr="00960F3B">
              <w:t xml:space="preserve"> </w:t>
            </w:r>
            <w:r w:rsidRPr="00191544">
              <w:rPr>
                <w:kern w:val="2"/>
                <w:sz w:val="28"/>
                <w:szCs w:val="28"/>
              </w:rPr>
              <w:t xml:space="preserve">В соответствии с </w:t>
            </w:r>
            <w:r w:rsidRPr="00191544">
              <w:rPr>
                <w:sz w:val="28"/>
                <w:szCs w:val="28"/>
              </w:rPr>
              <w:t xml:space="preserve">Областным законом от 03.08.2007 № 747-ЗС «Об охране зеленых насаждений в населенных пунктах Ростовской области», </w:t>
            </w:r>
            <w:r>
              <w:rPr>
                <w:sz w:val="28"/>
                <w:szCs w:val="28"/>
              </w:rPr>
              <w:t>постановлением Правительства Ростовской области от 30.08.2012г. №819 «Об утверждении порядка охраны зеленых насаждений в населенных пунктах Ростовской области», в</w:t>
            </w:r>
            <w:r w:rsidRPr="00191544">
              <w:rPr>
                <w:sz w:val="28"/>
                <w:szCs w:val="28"/>
              </w:rPr>
              <w:t xml:space="preserve"> целях </w:t>
            </w:r>
            <w:r w:rsidRPr="00191544">
              <w:rPr>
                <w:kern w:val="2"/>
                <w:sz w:val="28"/>
                <w:szCs w:val="28"/>
              </w:rPr>
              <w:t>д</w:t>
            </w:r>
            <w:r w:rsidRPr="00191544">
              <w:rPr>
                <w:sz w:val="28"/>
                <w:szCs w:val="28"/>
              </w:rPr>
              <w:t>остижения нормативной обеспеченности зелеными насаждениями населенных пунктов Ростовской области Правительство Ростовской области</w:t>
            </w:r>
            <w:r>
              <w:rPr>
                <w:sz w:val="28"/>
                <w:szCs w:val="28"/>
              </w:rPr>
              <w:t>,</w:t>
            </w:r>
            <w:r w:rsidRPr="00960F3B">
              <w:t xml:space="preserve"> -</w:t>
            </w:r>
          </w:p>
        </w:tc>
      </w:tr>
    </w:tbl>
    <w:p w14:paraId="6DB76442" w14:textId="77777777" w:rsidR="00062194" w:rsidRDefault="00062194" w:rsidP="00C97DD4">
      <w:pPr>
        <w:spacing w:line="276" w:lineRule="auto"/>
        <w:ind w:firstLine="851"/>
        <w:jc w:val="center"/>
        <w:rPr>
          <w:sz w:val="28"/>
          <w:szCs w:val="28"/>
        </w:rPr>
      </w:pPr>
    </w:p>
    <w:p w14:paraId="2F8E29CB" w14:textId="77777777" w:rsidR="00062194" w:rsidRPr="00191544" w:rsidRDefault="00062194" w:rsidP="00C97DD4">
      <w:pPr>
        <w:autoSpaceDE w:val="0"/>
        <w:autoSpaceDN w:val="0"/>
        <w:adjustRightInd w:val="0"/>
        <w:spacing w:line="276" w:lineRule="auto"/>
        <w:jc w:val="center"/>
        <w:rPr>
          <w:kern w:val="2"/>
          <w:sz w:val="28"/>
          <w:szCs w:val="28"/>
        </w:rPr>
      </w:pPr>
    </w:p>
    <w:p w14:paraId="7BE62749" w14:textId="77777777" w:rsidR="00062194" w:rsidRDefault="00062194" w:rsidP="00C97DD4">
      <w:pPr>
        <w:spacing w:line="276" w:lineRule="auto"/>
        <w:ind w:firstLine="851"/>
        <w:jc w:val="center"/>
        <w:rPr>
          <w:sz w:val="28"/>
          <w:szCs w:val="28"/>
        </w:rPr>
      </w:pPr>
      <w:r w:rsidRPr="007470FA">
        <w:rPr>
          <w:sz w:val="28"/>
          <w:szCs w:val="28"/>
        </w:rPr>
        <w:t>ПОСТАНОВЛЯЮ:</w:t>
      </w:r>
    </w:p>
    <w:p w14:paraId="477E13DB" w14:textId="06C08A51" w:rsidR="00062194" w:rsidRDefault="00062194" w:rsidP="00C97DD4">
      <w:pPr>
        <w:pStyle w:val="a4"/>
        <w:numPr>
          <w:ilvl w:val="0"/>
          <w:numId w:val="1"/>
        </w:numPr>
        <w:spacing w:line="276" w:lineRule="auto"/>
        <w:ind w:left="0" w:firstLine="851"/>
        <w:jc w:val="both"/>
        <w:rPr>
          <w:bCs/>
          <w:kern w:val="2"/>
          <w:sz w:val="28"/>
          <w:szCs w:val="28"/>
        </w:rPr>
      </w:pPr>
      <w:r w:rsidRPr="0059377B">
        <w:rPr>
          <w:kern w:val="2"/>
          <w:sz w:val="28"/>
          <w:szCs w:val="28"/>
        </w:rPr>
        <w:t xml:space="preserve">Внести в </w:t>
      </w:r>
      <w:r w:rsidRPr="0059377B">
        <w:rPr>
          <w:bCs/>
          <w:sz w:val="28"/>
          <w:szCs w:val="28"/>
        </w:rPr>
        <w:t xml:space="preserve">постановление </w:t>
      </w:r>
      <w:r w:rsidRPr="0059377B">
        <w:rPr>
          <w:sz w:val="28"/>
          <w:szCs w:val="28"/>
        </w:rPr>
        <w:t>Администрации Грушевского сельского поселения от 18.11.2013</w:t>
      </w:r>
      <w:r w:rsidR="00C97DD4">
        <w:rPr>
          <w:sz w:val="28"/>
          <w:szCs w:val="28"/>
        </w:rPr>
        <w:t xml:space="preserve"> </w:t>
      </w:r>
      <w:r w:rsidRPr="0059377B">
        <w:rPr>
          <w:sz w:val="28"/>
          <w:szCs w:val="28"/>
        </w:rPr>
        <w:t xml:space="preserve">№ 173 «Об утверждении порядка охраны зеленых насаждений в населенных пунктах Грушевского сельского поселения» </w:t>
      </w:r>
      <w:r w:rsidRPr="0059377B">
        <w:rPr>
          <w:kern w:val="2"/>
          <w:sz w:val="28"/>
          <w:szCs w:val="28"/>
        </w:rPr>
        <w:t xml:space="preserve">изменения согласно </w:t>
      </w:r>
      <w:r w:rsidRPr="0059377B">
        <w:rPr>
          <w:bCs/>
          <w:kern w:val="2"/>
          <w:sz w:val="28"/>
          <w:szCs w:val="28"/>
        </w:rPr>
        <w:t>приложению.</w:t>
      </w:r>
    </w:p>
    <w:p w14:paraId="2386E905" w14:textId="77777777" w:rsidR="00C97DD4" w:rsidRPr="0059377B" w:rsidRDefault="00C97DD4" w:rsidP="00C97DD4">
      <w:pPr>
        <w:pStyle w:val="a4"/>
        <w:spacing w:line="276" w:lineRule="auto"/>
        <w:ind w:left="851"/>
        <w:jc w:val="both"/>
        <w:rPr>
          <w:bCs/>
          <w:kern w:val="2"/>
          <w:sz w:val="28"/>
          <w:szCs w:val="28"/>
        </w:rPr>
      </w:pPr>
    </w:p>
    <w:p w14:paraId="4ACC879C" w14:textId="09A62303" w:rsidR="00062194" w:rsidRDefault="00062194" w:rsidP="00C97DD4">
      <w:pPr>
        <w:pStyle w:val="a3"/>
        <w:numPr>
          <w:ilvl w:val="0"/>
          <w:numId w:val="1"/>
        </w:numPr>
        <w:spacing w:before="0" w:beforeAutospacing="0" w:after="0" w:afterAutospacing="0" w:line="276" w:lineRule="auto"/>
        <w:ind w:left="0" w:firstLine="851"/>
        <w:jc w:val="both"/>
        <w:rPr>
          <w:sz w:val="28"/>
          <w:szCs w:val="28"/>
        </w:rPr>
      </w:pPr>
      <w:r w:rsidRPr="00DD01D0">
        <w:rPr>
          <w:sz w:val="28"/>
          <w:szCs w:val="28"/>
        </w:rPr>
        <w:t>Опубликовать настоящее постановление в информационном бюллетене Грушевского сельского поселения «Ведомости Грушевского сельского поселения» и разместить на официальном сайте Администрации Гр</w:t>
      </w:r>
      <w:r>
        <w:rPr>
          <w:sz w:val="28"/>
          <w:szCs w:val="28"/>
        </w:rPr>
        <w:t xml:space="preserve">ушевского сельского поселения. </w:t>
      </w:r>
    </w:p>
    <w:p w14:paraId="4599D46D" w14:textId="77777777" w:rsidR="00C97DD4" w:rsidRPr="00DD01D0" w:rsidRDefault="00C97DD4" w:rsidP="00C97DD4">
      <w:pPr>
        <w:pStyle w:val="a3"/>
        <w:spacing w:before="0" w:beforeAutospacing="0" w:after="0" w:afterAutospacing="0" w:line="276" w:lineRule="auto"/>
        <w:jc w:val="both"/>
        <w:rPr>
          <w:sz w:val="28"/>
          <w:szCs w:val="28"/>
        </w:rPr>
      </w:pPr>
    </w:p>
    <w:p w14:paraId="237B375A" w14:textId="2AD81A10" w:rsidR="00062194" w:rsidRDefault="00062194" w:rsidP="00C97DD4">
      <w:pPr>
        <w:pStyle w:val="a4"/>
        <w:numPr>
          <w:ilvl w:val="0"/>
          <w:numId w:val="1"/>
        </w:numPr>
        <w:spacing w:line="276" w:lineRule="auto"/>
        <w:ind w:left="0" w:firstLine="851"/>
        <w:jc w:val="both"/>
        <w:rPr>
          <w:sz w:val="28"/>
          <w:szCs w:val="28"/>
        </w:rPr>
      </w:pPr>
      <w:r w:rsidRPr="0059377B">
        <w:rPr>
          <w:sz w:val="28"/>
          <w:szCs w:val="28"/>
          <w:lang w:eastAsia="en-US"/>
        </w:rPr>
        <w:t xml:space="preserve">Настоящее постановление </w:t>
      </w:r>
      <w:r w:rsidRPr="0059377B">
        <w:rPr>
          <w:sz w:val="28"/>
          <w:szCs w:val="28"/>
        </w:rPr>
        <w:t>вступает в силу со дня его официального опубликования.</w:t>
      </w:r>
    </w:p>
    <w:p w14:paraId="3F6C9EB2" w14:textId="77777777" w:rsidR="00C97DD4" w:rsidRPr="00C97DD4" w:rsidRDefault="00C97DD4" w:rsidP="00C97DD4">
      <w:pPr>
        <w:spacing w:line="276" w:lineRule="auto"/>
        <w:jc w:val="both"/>
        <w:rPr>
          <w:sz w:val="28"/>
          <w:szCs w:val="28"/>
        </w:rPr>
      </w:pPr>
    </w:p>
    <w:p w14:paraId="49073CB4" w14:textId="24754352" w:rsidR="00062194" w:rsidRPr="00C97DD4" w:rsidRDefault="00062194" w:rsidP="00C97DD4">
      <w:pPr>
        <w:pStyle w:val="a4"/>
        <w:numPr>
          <w:ilvl w:val="0"/>
          <w:numId w:val="1"/>
        </w:numPr>
        <w:spacing w:line="276" w:lineRule="auto"/>
        <w:ind w:left="0" w:firstLine="851"/>
        <w:jc w:val="both"/>
        <w:rPr>
          <w:sz w:val="28"/>
          <w:szCs w:val="28"/>
        </w:rPr>
      </w:pPr>
      <w:r w:rsidRPr="0059377B">
        <w:rPr>
          <w:kern w:val="2"/>
          <w:sz w:val="28"/>
          <w:szCs w:val="28"/>
        </w:rPr>
        <w:t xml:space="preserve">Контроль за выполнением настоящего постановления оставляю за собой.  </w:t>
      </w:r>
    </w:p>
    <w:p w14:paraId="5963D950" w14:textId="77777777" w:rsidR="00C97DD4" w:rsidRPr="00C97DD4" w:rsidRDefault="00C97DD4" w:rsidP="00C97DD4">
      <w:pPr>
        <w:pStyle w:val="a4"/>
        <w:rPr>
          <w:sz w:val="28"/>
          <w:szCs w:val="28"/>
        </w:rPr>
      </w:pPr>
    </w:p>
    <w:p w14:paraId="41A45BD5" w14:textId="51F12DF8" w:rsidR="00C97DD4" w:rsidRDefault="00C97DD4" w:rsidP="00C97DD4">
      <w:pPr>
        <w:spacing w:line="276" w:lineRule="auto"/>
        <w:jc w:val="both"/>
        <w:rPr>
          <w:sz w:val="28"/>
          <w:szCs w:val="28"/>
        </w:rPr>
      </w:pPr>
    </w:p>
    <w:p w14:paraId="2C7D6B8C" w14:textId="77777777" w:rsidR="00C97DD4" w:rsidRPr="00C97DD4" w:rsidRDefault="00C97DD4" w:rsidP="00C97DD4">
      <w:pPr>
        <w:spacing w:line="276" w:lineRule="auto"/>
        <w:jc w:val="both"/>
        <w:rPr>
          <w:sz w:val="28"/>
          <w:szCs w:val="28"/>
        </w:rPr>
      </w:pPr>
    </w:p>
    <w:tbl>
      <w:tblPr>
        <w:tblW w:w="9574" w:type="dxa"/>
        <w:tblInd w:w="94" w:type="dxa"/>
        <w:tblLayout w:type="fixed"/>
        <w:tblLook w:val="0000" w:firstRow="0" w:lastRow="0" w:firstColumn="0" w:lastColumn="0" w:noHBand="0" w:noVBand="0"/>
      </w:tblPr>
      <w:tblGrid>
        <w:gridCol w:w="4592"/>
        <w:gridCol w:w="2423"/>
        <w:gridCol w:w="2559"/>
      </w:tblGrid>
      <w:tr w:rsidR="00062194" w14:paraId="6E1464D8" w14:textId="77777777" w:rsidTr="0021164E">
        <w:trPr>
          <w:trHeight w:val="1019"/>
        </w:trPr>
        <w:tc>
          <w:tcPr>
            <w:tcW w:w="4592" w:type="dxa"/>
            <w:vAlign w:val="center"/>
          </w:tcPr>
          <w:p w14:paraId="35B0AA65" w14:textId="77777777" w:rsidR="00062194" w:rsidRPr="003C5256" w:rsidRDefault="00062194" w:rsidP="0021164E">
            <w:pPr>
              <w:outlineLvl w:val="0"/>
              <w:rPr>
                <w:sz w:val="28"/>
                <w:szCs w:val="28"/>
              </w:rPr>
            </w:pPr>
            <w:r>
              <w:rPr>
                <w:sz w:val="28"/>
                <w:szCs w:val="28"/>
              </w:rPr>
              <w:t>Глава Администрации Грушевского сельского поселения</w:t>
            </w:r>
          </w:p>
        </w:tc>
        <w:tc>
          <w:tcPr>
            <w:tcW w:w="2423" w:type="dxa"/>
          </w:tcPr>
          <w:p w14:paraId="5585B8D6" w14:textId="77777777" w:rsidR="00062194" w:rsidRDefault="00062194" w:rsidP="0021164E">
            <w:pPr>
              <w:jc w:val="center"/>
              <w:rPr>
                <w:sz w:val="28"/>
              </w:rPr>
            </w:pPr>
          </w:p>
          <w:p w14:paraId="0610C2E9" w14:textId="77777777" w:rsidR="00062194" w:rsidRDefault="00062194" w:rsidP="0021164E">
            <w:pPr>
              <w:jc w:val="center"/>
              <w:rPr>
                <w:sz w:val="28"/>
              </w:rPr>
            </w:pPr>
            <w:r>
              <w:rPr>
                <w:sz w:val="28"/>
              </w:rPr>
              <w:t xml:space="preserve"> </w:t>
            </w:r>
          </w:p>
        </w:tc>
        <w:tc>
          <w:tcPr>
            <w:tcW w:w="2559" w:type="dxa"/>
            <w:vAlign w:val="center"/>
          </w:tcPr>
          <w:p w14:paraId="4C121DF7" w14:textId="77777777" w:rsidR="00062194" w:rsidRDefault="00062194" w:rsidP="0021164E">
            <w:pPr>
              <w:outlineLvl w:val="0"/>
              <w:rPr>
                <w:sz w:val="28"/>
                <w:szCs w:val="28"/>
              </w:rPr>
            </w:pPr>
            <w:proofErr w:type="spellStart"/>
            <w:r>
              <w:rPr>
                <w:sz w:val="28"/>
                <w:szCs w:val="28"/>
              </w:rPr>
              <w:t>Н.Л.Онищенко</w:t>
            </w:r>
            <w:proofErr w:type="spellEnd"/>
          </w:p>
        </w:tc>
      </w:tr>
    </w:tbl>
    <w:p w14:paraId="1F6DA3B0" w14:textId="62939547" w:rsidR="00062194" w:rsidRDefault="00062194" w:rsidP="00062194">
      <w:pPr>
        <w:rPr>
          <w:sz w:val="28"/>
          <w:szCs w:val="28"/>
        </w:rPr>
      </w:pPr>
    </w:p>
    <w:p w14:paraId="52D2A034" w14:textId="7558DBCE" w:rsidR="00C97DD4" w:rsidRDefault="00C97DD4" w:rsidP="00062194">
      <w:pPr>
        <w:rPr>
          <w:sz w:val="28"/>
          <w:szCs w:val="28"/>
        </w:rPr>
      </w:pPr>
    </w:p>
    <w:p w14:paraId="6CF563C5" w14:textId="1D01792D" w:rsidR="00C97DD4" w:rsidRDefault="00C97DD4" w:rsidP="00062194">
      <w:pPr>
        <w:rPr>
          <w:sz w:val="28"/>
          <w:szCs w:val="28"/>
        </w:rPr>
      </w:pPr>
    </w:p>
    <w:p w14:paraId="5C926985" w14:textId="77E6F9AA" w:rsidR="00C97DD4" w:rsidRDefault="00C97DD4" w:rsidP="00062194">
      <w:pPr>
        <w:rPr>
          <w:sz w:val="28"/>
          <w:szCs w:val="28"/>
        </w:rPr>
      </w:pPr>
    </w:p>
    <w:p w14:paraId="7304F39A" w14:textId="20025D19" w:rsidR="00C97DD4" w:rsidRDefault="00C97DD4" w:rsidP="00062194">
      <w:pPr>
        <w:rPr>
          <w:sz w:val="28"/>
          <w:szCs w:val="28"/>
        </w:rPr>
      </w:pPr>
    </w:p>
    <w:p w14:paraId="15BA4F31" w14:textId="277CCCBD" w:rsidR="00C97DD4" w:rsidRDefault="00C97DD4" w:rsidP="00062194">
      <w:pPr>
        <w:rPr>
          <w:sz w:val="28"/>
          <w:szCs w:val="28"/>
        </w:rPr>
      </w:pPr>
    </w:p>
    <w:p w14:paraId="79C74280" w14:textId="6C4F3284" w:rsidR="00C97DD4" w:rsidRDefault="00C97DD4" w:rsidP="00062194">
      <w:pPr>
        <w:rPr>
          <w:sz w:val="28"/>
          <w:szCs w:val="28"/>
        </w:rPr>
      </w:pPr>
    </w:p>
    <w:p w14:paraId="3551E246" w14:textId="216255B3" w:rsidR="00C97DD4" w:rsidRDefault="00C97DD4" w:rsidP="00062194">
      <w:pPr>
        <w:rPr>
          <w:sz w:val="28"/>
          <w:szCs w:val="28"/>
        </w:rPr>
      </w:pPr>
    </w:p>
    <w:p w14:paraId="547E6554" w14:textId="77777777" w:rsidR="00C97DD4" w:rsidRDefault="00C97DD4" w:rsidP="00062194">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8"/>
      </w:tblGrid>
      <w:tr w:rsidR="00062194" w14:paraId="18C55753" w14:textId="77777777" w:rsidTr="0021164E">
        <w:tc>
          <w:tcPr>
            <w:tcW w:w="5688" w:type="dxa"/>
            <w:tcBorders>
              <w:top w:val="nil"/>
              <w:left w:val="nil"/>
              <w:bottom w:val="nil"/>
              <w:right w:val="nil"/>
            </w:tcBorders>
          </w:tcPr>
          <w:p w14:paraId="4C2D5C19" w14:textId="77777777" w:rsidR="00062194" w:rsidRDefault="00062194" w:rsidP="0021164E">
            <w:pPr>
              <w:rPr>
                <w:sz w:val="20"/>
                <w:szCs w:val="20"/>
              </w:rPr>
            </w:pPr>
            <w:r w:rsidRPr="008C6F10">
              <w:rPr>
                <w:sz w:val="20"/>
                <w:szCs w:val="20"/>
              </w:rPr>
              <w:t>П</w:t>
            </w:r>
            <w:r>
              <w:rPr>
                <w:sz w:val="20"/>
                <w:szCs w:val="20"/>
              </w:rPr>
              <w:t>остановление</w:t>
            </w:r>
            <w:r w:rsidRPr="008C6F10">
              <w:rPr>
                <w:sz w:val="20"/>
                <w:szCs w:val="20"/>
              </w:rPr>
              <w:t xml:space="preserve"> вносит</w:t>
            </w:r>
          </w:p>
          <w:p w14:paraId="0332F7AA" w14:textId="77777777" w:rsidR="00062194" w:rsidRDefault="00062194" w:rsidP="0021164E">
            <w:pPr>
              <w:jc w:val="both"/>
              <w:rPr>
                <w:sz w:val="20"/>
                <w:szCs w:val="20"/>
              </w:rPr>
            </w:pPr>
            <w:r>
              <w:rPr>
                <w:sz w:val="20"/>
                <w:szCs w:val="20"/>
              </w:rPr>
              <w:t xml:space="preserve">ведущий специалист Администрации </w:t>
            </w:r>
          </w:p>
          <w:p w14:paraId="5553DA4C" w14:textId="77777777" w:rsidR="00062194" w:rsidRDefault="00062194" w:rsidP="0021164E">
            <w:pPr>
              <w:jc w:val="both"/>
              <w:rPr>
                <w:sz w:val="20"/>
                <w:szCs w:val="20"/>
              </w:rPr>
            </w:pPr>
            <w:r>
              <w:rPr>
                <w:sz w:val="20"/>
                <w:szCs w:val="20"/>
              </w:rPr>
              <w:t xml:space="preserve">Грушевского сельского поселения </w:t>
            </w:r>
          </w:p>
          <w:p w14:paraId="0CEA6F87" w14:textId="77777777" w:rsidR="00062194" w:rsidRDefault="00062194" w:rsidP="0021164E">
            <w:pPr>
              <w:jc w:val="both"/>
              <w:rPr>
                <w:sz w:val="20"/>
                <w:szCs w:val="20"/>
              </w:rPr>
            </w:pPr>
            <w:proofErr w:type="spellStart"/>
            <w:r>
              <w:rPr>
                <w:sz w:val="20"/>
                <w:szCs w:val="20"/>
              </w:rPr>
              <w:t>Цветова</w:t>
            </w:r>
            <w:proofErr w:type="spellEnd"/>
            <w:r>
              <w:rPr>
                <w:sz w:val="20"/>
                <w:szCs w:val="20"/>
              </w:rPr>
              <w:t xml:space="preserve"> Н.Н. </w:t>
            </w:r>
          </w:p>
        </w:tc>
      </w:tr>
    </w:tbl>
    <w:p w14:paraId="3FC30F55" w14:textId="77777777" w:rsidR="00C97DD4" w:rsidRDefault="00C97DD4" w:rsidP="00062194">
      <w:pPr>
        <w:ind w:firstLine="5103"/>
        <w:jc w:val="both"/>
        <w:rPr>
          <w:sz w:val="28"/>
          <w:szCs w:val="28"/>
        </w:rPr>
      </w:pPr>
    </w:p>
    <w:p w14:paraId="7F93504F" w14:textId="77777777" w:rsidR="00C97DD4" w:rsidRDefault="00C97DD4" w:rsidP="00062194">
      <w:pPr>
        <w:ind w:firstLine="5103"/>
        <w:jc w:val="both"/>
        <w:rPr>
          <w:sz w:val="28"/>
          <w:szCs w:val="28"/>
        </w:rPr>
      </w:pPr>
    </w:p>
    <w:p w14:paraId="40EF2F70" w14:textId="77777777" w:rsidR="00C97DD4" w:rsidRDefault="00C97DD4" w:rsidP="00062194">
      <w:pPr>
        <w:ind w:firstLine="5103"/>
        <w:jc w:val="both"/>
        <w:rPr>
          <w:sz w:val="28"/>
          <w:szCs w:val="28"/>
        </w:rPr>
      </w:pPr>
    </w:p>
    <w:p w14:paraId="7F78164E" w14:textId="77777777" w:rsidR="00C97DD4" w:rsidRDefault="00C97DD4" w:rsidP="00062194">
      <w:pPr>
        <w:ind w:firstLine="5103"/>
        <w:jc w:val="both"/>
        <w:rPr>
          <w:sz w:val="28"/>
          <w:szCs w:val="28"/>
        </w:rPr>
      </w:pPr>
    </w:p>
    <w:p w14:paraId="4222F416" w14:textId="77777777" w:rsidR="00C97DD4" w:rsidRDefault="00C97DD4" w:rsidP="00062194">
      <w:pPr>
        <w:ind w:firstLine="5103"/>
        <w:jc w:val="both"/>
        <w:rPr>
          <w:sz w:val="28"/>
          <w:szCs w:val="28"/>
        </w:rPr>
      </w:pPr>
    </w:p>
    <w:p w14:paraId="1F4E48D6" w14:textId="77777777" w:rsidR="00C97DD4" w:rsidRDefault="00C97DD4" w:rsidP="00062194">
      <w:pPr>
        <w:ind w:firstLine="5103"/>
        <w:jc w:val="both"/>
        <w:rPr>
          <w:sz w:val="28"/>
          <w:szCs w:val="28"/>
        </w:rPr>
      </w:pPr>
    </w:p>
    <w:p w14:paraId="3771AC4D" w14:textId="77777777" w:rsidR="00C97DD4" w:rsidRDefault="00C97DD4" w:rsidP="00062194">
      <w:pPr>
        <w:ind w:firstLine="5103"/>
        <w:jc w:val="both"/>
        <w:rPr>
          <w:sz w:val="28"/>
          <w:szCs w:val="28"/>
        </w:rPr>
      </w:pPr>
    </w:p>
    <w:p w14:paraId="586C31F3" w14:textId="77777777" w:rsidR="00C97DD4" w:rsidRDefault="00C97DD4" w:rsidP="00062194">
      <w:pPr>
        <w:ind w:firstLine="5103"/>
        <w:jc w:val="both"/>
        <w:rPr>
          <w:sz w:val="28"/>
          <w:szCs w:val="28"/>
        </w:rPr>
      </w:pPr>
    </w:p>
    <w:p w14:paraId="2C3C2EE3" w14:textId="77777777" w:rsidR="00C97DD4" w:rsidRDefault="00C97DD4" w:rsidP="00062194">
      <w:pPr>
        <w:ind w:firstLine="5103"/>
        <w:jc w:val="both"/>
        <w:rPr>
          <w:sz w:val="28"/>
          <w:szCs w:val="28"/>
        </w:rPr>
      </w:pPr>
    </w:p>
    <w:p w14:paraId="66BD1A62" w14:textId="77777777" w:rsidR="00C97DD4" w:rsidRDefault="00C97DD4" w:rsidP="00062194">
      <w:pPr>
        <w:ind w:firstLine="5103"/>
        <w:jc w:val="both"/>
        <w:rPr>
          <w:sz w:val="28"/>
          <w:szCs w:val="28"/>
        </w:rPr>
      </w:pPr>
    </w:p>
    <w:p w14:paraId="39F72F01" w14:textId="77777777" w:rsidR="00C97DD4" w:rsidRDefault="00C97DD4" w:rsidP="00062194">
      <w:pPr>
        <w:ind w:firstLine="5103"/>
        <w:jc w:val="both"/>
        <w:rPr>
          <w:sz w:val="28"/>
          <w:szCs w:val="28"/>
        </w:rPr>
      </w:pPr>
    </w:p>
    <w:p w14:paraId="6D808FFA" w14:textId="77777777" w:rsidR="00C97DD4" w:rsidRDefault="00C97DD4" w:rsidP="00062194">
      <w:pPr>
        <w:ind w:firstLine="5103"/>
        <w:jc w:val="both"/>
        <w:rPr>
          <w:sz w:val="28"/>
          <w:szCs w:val="28"/>
        </w:rPr>
      </w:pPr>
    </w:p>
    <w:p w14:paraId="0A8B283B" w14:textId="77777777" w:rsidR="00C97DD4" w:rsidRDefault="00C97DD4" w:rsidP="00062194">
      <w:pPr>
        <w:ind w:firstLine="5103"/>
        <w:jc w:val="both"/>
        <w:rPr>
          <w:sz w:val="28"/>
          <w:szCs w:val="28"/>
        </w:rPr>
      </w:pPr>
    </w:p>
    <w:p w14:paraId="7E271EE3" w14:textId="77777777" w:rsidR="00C97DD4" w:rsidRDefault="00C97DD4" w:rsidP="00062194">
      <w:pPr>
        <w:ind w:firstLine="5103"/>
        <w:jc w:val="both"/>
        <w:rPr>
          <w:sz w:val="28"/>
          <w:szCs w:val="28"/>
        </w:rPr>
      </w:pPr>
    </w:p>
    <w:p w14:paraId="423A1BB3" w14:textId="77777777" w:rsidR="00C97DD4" w:rsidRDefault="00C97DD4" w:rsidP="00062194">
      <w:pPr>
        <w:ind w:firstLine="5103"/>
        <w:jc w:val="both"/>
        <w:rPr>
          <w:sz w:val="28"/>
          <w:szCs w:val="28"/>
        </w:rPr>
      </w:pPr>
    </w:p>
    <w:p w14:paraId="68265460" w14:textId="77777777" w:rsidR="00C97DD4" w:rsidRDefault="00C97DD4" w:rsidP="00062194">
      <w:pPr>
        <w:ind w:firstLine="5103"/>
        <w:jc w:val="both"/>
        <w:rPr>
          <w:sz w:val="28"/>
          <w:szCs w:val="28"/>
        </w:rPr>
      </w:pPr>
    </w:p>
    <w:p w14:paraId="42552180" w14:textId="77777777" w:rsidR="00C97DD4" w:rsidRDefault="00C97DD4" w:rsidP="00062194">
      <w:pPr>
        <w:ind w:firstLine="5103"/>
        <w:jc w:val="both"/>
        <w:rPr>
          <w:sz w:val="28"/>
          <w:szCs w:val="28"/>
        </w:rPr>
      </w:pPr>
    </w:p>
    <w:p w14:paraId="41DEE646" w14:textId="77777777" w:rsidR="00C97DD4" w:rsidRDefault="00C97DD4" w:rsidP="00062194">
      <w:pPr>
        <w:ind w:firstLine="5103"/>
        <w:jc w:val="both"/>
        <w:rPr>
          <w:sz w:val="28"/>
          <w:szCs w:val="28"/>
        </w:rPr>
      </w:pPr>
    </w:p>
    <w:p w14:paraId="48E2558B" w14:textId="77777777" w:rsidR="00C97DD4" w:rsidRDefault="00C97DD4" w:rsidP="00062194">
      <w:pPr>
        <w:ind w:firstLine="5103"/>
        <w:jc w:val="both"/>
        <w:rPr>
          <w:sz w:val="28"/>
          <w:szCs w:val="28"/>
        </w:rPr>
      </w:pPr>
    </w:p>
    <w:p w14:paraId="341B425B" w14:textId="77777777" w:rsidR="00C97DD4" w:rsidRDefault="00C97DD4" w:rsidP="00062194">
      <w:pPr>
        <w:ind w:firstLine="5103"/>
        <w:jc w:val="both"/>
        <w:rPr>
          <w:sz w:val="28"/>
          <w:szCs w:val="28"/>
        </w:rPr>
      </w:pPr>
    </w:p>
    <w:p w14:paraId="25B6B100" w14:textId="77777777" w:rsidR="00C97DD4" w:rsidRDefault="00C97DD4" w:rsidP="00062194">
      <w:pPr>
        <w:ind w:firstLine="5103"/>
        <w:jc w:val="both"/>
        <w:rPr>
          <w:sz w:val="28"/>
          <w:szCs w:val="28"/>
        </w:rPr>
      </w:pPr>
    </w:p>
    <w:p w14:paraId="615D0C99" w14:textId="77777777" w:rsidR="00C97DD4" w:rsidRDefault="00C97DD4" w:rsidP="00062194">
      <w:pPr>
        <w:ind w:firstLine="5103"/>
        <w:jc w:val="both"/>
        <w:rPr>
          <w:sz w:val="28"/>
          <w:szCs w:val="28"/>
        </w:rPr>
      </w:pPr>
    </w:p>
    <w:p w14:paraId="60346506" w14:textId="77777777" w:rsidR="00C97DD4" w:rsidRDefault="00C97DD4" w:rsidP="00062194">
      <w:pPr>
        <w:ind w:firstLine="5103"/>
        <w:jc w:val="both"/>
        <w:rPr>
          <w:sz w:val="28"/>
          <w:szCs w:val="28"/>
        </w:rPr>
      </w:pPr>
    </w:p>
    <w:p w14:paraId="65B3D75A" w14:textId="49B92E5C" w:rsidR="00062194" w:rsidRPr="00062194" w:rsidRDefault="00062194" w:rsidP="00C97DD4">
      <w:pPr>
        <w:ind w:left="4536"/>
        <w:jc w:val="both"/>
        <w:rPr>
          <w:sz w:val="28"/>
          <w:szCs w:val="28"/>
        </w:rPr>
      </w:pPr>
      <w:r w:rsidRPr="00062194">
        <w:rPr>
          <w:sz w:val="28"/>
          <w:szCs w:val="28"/>
        </w:rPr>
        <w:lastRenderedPageBreak/>
        <w:t xml:space="preserve">Приложение </w:t>
      </w:r>
    </w:p>
    <w:p w14:paraId="3F598D7C" w14:textId="77777777" w:rsidR="00062194" w:rsidRPr="00062194" w:rsidRDefault="00062194" w:rsidP="00C97DD4">
      <w:pPr>
        <w:ind w:left="4536"/>
        <w:jc w:val="both"/>
        <w:rPr>
          <w:sz w:val="28"/>
          <w:szCs w:val="28"/>
        </w:rPr>
      </w:pPr>
      <w:r w:rsidRPr="00062194">
        <w:rPr>
          <w:sz w:val="28"/>
          <w:szCs w:val="28"/>
        </w:rPr>
        <w:t xml:space="preserve">к постановлению Администрации </w:t>
      </w:r>
    </w:p>
    <w:p w14:paraId="69959633" w14:textId="77777777" w:rsidR="00062194" w:rsidRPr="00062194" w:rsidRDefault="00062194" w:rsidP="00C97DD4">
      <w:pPr>
        <w:ind w:left="4536"/>
        <w:jc w:val="both"/>
        <w:rPr>
          <w:sz w:val="28"/>
          <w:szCs w:val="28"/>
        </w:rPr>
      </w:pPr>
      <w:r w:rsidRPr="00062194">
        <w:rPr>
          <w:sz w:val="28"/>
          <w:szCs w:val="28"/>
        </w:rPr>
        <w:t xml:space="preserve">Грушевского сельского поселения </w:t>
      </w:r>
    </w:p>
    <w:p w14:paraId="2AB01FA9" w14:textId="5AD2D8CA" w:rsidR="00062194" w:rsidRPr="00062194" w:rsidRDefault="00062194" w:rsidP="00C97DD4">
      <w:pPr>
        <w:ind w:left="4536"/>
        <w:jc w:val="both"/>
        <w:rPr>
          <w:sz w:val="28"/>
          <w:szCs w:val="28"/>
        </w:rPr>
      </w:pPr>
      <w:r w:rsidRPr="00062194">
        <w:rPr>
          <w:sz w:val="28"/>
          <w:szCs w:val="28"/>
        </w:rPr>
        <w:t xml:space="preserve">от </w:t>
      </w:r>
      <w:r w:rsidR="00C97DD4">
        <w:rPr>
          <w:sz w:val="28"/>
          <w:szCs w:val="28"/>
        </w:rPr>
        <w:t>11.05.</w:t>
      </w:r>
      <w:r w:rsidRPr="00062194">
        <w:rPr>
          <w:sz w:val="28"/>
          <w:szCs w:val="28"/>
        </w:rPr>
        <w:t>2022</w:t>
      </w:r>
      <w:r w:rsidR="00C97DD4">
        <w:rPr>
          <w:sz w:val="28"/>
          <w:szCs w:val="28"/>
        </w:rPr>
        <w:t xml:space="preserve"> </w:t>
      </w:r>
      <w:r w:rsidRPr="00062194">
        <w:rPr>
          <w:sz w:val="28"/>
          <w:szCs w:val="28"/>
        </w:rPr>
        <w:t xml:space="preserve">№ </w:t>
      </w:r>
      <w:r w:rsidR="00C97DD4">
        <w:rPr>
          <w:sz w:val="28"/>
          <w:szCs w:val="28"/>
        </w:rPr>
        <w:t>110</w:t>
      </w:r>
    </w:p>
    <w:p w14:paraId="41BB56E8" w14:textId="77777777" w:rsidR="00062194" w:rsidRDefault="00062194" w:rsidP="00062194">
      <w:pPr>
        <w:jc w:val="center"/>
        <w:rPr>
          <w:kern w:val="2"/>
          <w:sz w:val="28"/>
          <w:szCs w:val="28"/>
        </w:rPr>
      </w:pPr>
    </w:p>
    <w:p w14:paraId="4B01EB2E" w14:textId="77777777" w:rsidR="00062194" w:rsidRPr="00191544" w:rsidRDefault="00062194" w:rsidP="00062194">
      <w:pPr>
        <w:jc w:val="center"/>
        <w:rPr>
          <w:kern w:val="2"/>
          <w:sz w:val="28"/>
          <w:szCs w:val="28"/>
        </w:rPr>
      </w:pPr>
      <w:r w:rsidRPr="00191544">
        <w:rPr>
          <w:kern w:val="2"/>
          <w:sz w:val="28"/>
          <w:szCs w:val="28"/>
        </w:rPr>
        <w:t>ИЗМЕНЕНИЯ,</w:t>
      </w:r>
    </w:p>
    <w:p w14:paraId="23A828F1" w14:textId="77777777" w:rsidR="00062194" w:rsidRPr="00191544" w:rsidRDefault="00062194" w:rsidP="00062194">
      <w:pPr>
        <w:jc w:val="center"/>
        <w:rPr>
          <w:bCs/>
          <w:sz w:val="28"/>
          <w:szCs w:val="28"/>
        </w:rPr>
      </w:pPr>
      <w:r w:rsidRPr="00191544">
        <w:rPr>
          <w:kern w:val="2"/>
          <w:sz w:val="28"/>
          <w:szCs w:val="28"/>
        </w:rPr>
        <w:t xml:space="preserve">вносимые в </w:t>
      </w:r>
      <w:r w:rsidRPr="00191544">
        <w:rPr>
          <w:bCs/>
          <w:sz w:val="28"/>
          <w:szCs w:val="28"/>
        </w:rPr>
        <w:t xml:space="preserve">постановление </w:t>
      </w:r>
      <w:r>
        <w:rPr>
          <w:bCs/>
          <w:sz w:val="28"/>
          <w:szCs w:val="28"/>
        </w:rPr>
        <w:t>Администрации Грушевского сельского поселения от 18.11.2013 г. № 173 «</w:t>
      </w:r>
      <w:r w:rsidRPr="00191544">
        <w:rPr>
          <w:bCs/>
          <w:sz w:val="28"/>
          <w:szCs w:val="28"/>
        </w:rPr>
        <w:t xml:space="preserve">Об утверждении </w:t>
      </w:r>
      <w:r>
        <w:rPr>
          <w:bCs/>
          <w:sz w:val="28"/>
          <w:szCs w:val="28"/>
        </w:rPr>
        <w:t>п</w:t>
      </w:r>
      <w:r w:rsidRPr="00191544">
        <w:rPr>
          <w:bCs/>
          <w:sz w:val="28"/>
          <w:szCs w:val="28"/>
        </w:rPr>
        <w:t>орядка</w:t>
      </w:r>
      <w:r>
        <w:rPr>
          <w:bCs/>
          <w:sz w:val="28"/>
          <w:szCs w:val="28"/>
        </w:rPr>
        <w:t xml:space="preserve"> </w:t>
      </w:r>
      <w:r w:rsidRPr="00191544">
        <w:rPr>
          <w:bCs/>
          <w:sz w:val="28"/>
          <w:szCs w:val="28"/>
        </w:rPr>
        <w:t xml:space="preserve">охраны зеленых насаждений в населенных пунктах </w:t>
      </w:r>
      <w:r>
        <w:rPr>
          <w:bCs/>
          <w:sz w:val="28"/>
          <w:szCs w:val="28"/>
        </w:rPr>
        <w:t>Грушевского сельского поселения</w:t>
      </w:r>
      <w:r w:rsidRPr="00191544">
        <w:rPr>
          <w:bCs/>
          <w:sz w:val="28"/>
          <w:szCs w:val="28"/>
        </w:rPr>
        <w:t>»</w:t>
      </w:r>
    </w:p>
    <w:p w14:paraId="0537683E" w14:textId="77777777" w:rsidR="00062194" w:rsidRDefault="00062194" w:rsidP="00062194">
      <w:pPr>
        <w:jc w:val="both"/>
        <w:rPr>
          <w:sz w:val="28"/>
          <w:szCs w:val="28"/>
        </w:rPr>
      </w:pPr>
    </w:p>
    <w:p w14:paraId="39A6B8F6" w14:textId="77777777" w:rsidR="00E80270" w:rsidRDefault="00E80270" w:rsidP="00E80270">
      <w:pPr>
        <w:pStyle w:val="a4"/>
        <w:numPr>
          <w:ilvl w:val="0"/>
          <w:numId w:val="3"/>
        </w:numPr>
        <w:jc w:val="both"/>
        <w:rPr>
          <w:sz w:val="28"/>
          <w:szCs w:val="28"/>
        </w:rPr>
      </w:pPr>
      <w:r>
        <w:rPr>
          <w:sz w:val="28"/>
          <w:szCs w:val="28"/>
        </w:rPr>
        <w:t>Дополнить приложением №3 следующего содержания.</w:t>
      </w:r>
    </w:p>
    <w:p w14:paraId="4C12962D" w14:textId="77777777" w:rsidR="00E80270" w:rsidRDefault="00E80270" w:rsidP="00E80270">
      <w:pPr>
        <w:pStyle w:val="a4"/>
        <w:jc w:val="both"/>
        <w:rPr>
          <w:sz w:val="28"/>
          <w:szCs w:val="28"/>
        </w:rPr>
      </w:pPr>
    </w:p>
    <w:p w14:paraId="001809E7" w14:textId="77777777" w:rsidR="00E80270" w:rsidRPr="00E80270" w:rsidRDefault="00E80270" w:rsidP="00E80270">
      <w:pPr>
        <w:pStyle w:val="a4"/>
        <w:jc w:val="both"/>
        <w:rPr>
          <w:sz w:val="28"/>
          <w:szCs w:val="28"/>
        </w:rPr>
      </w:pPr>
    </w:p>
    <w:p w14:paraId="35409652" w14:textId="2A721750" w:rsidR="00E80270" w:rsidRPr="005F76DE" w:rsidRDefault="00E80270" w:rsidP="00C97DD4">
      <w:pPr>
        <w:pStyle w:val="ConsPlusNormal"/>
        <w:ind w:left="3828" w:firstLine="0"/>
        <w:rPr>
          <w:rFonts w:ascii="Times New Roman" w:hAnsi="Times New Roman" w:cs="Times New Roman"/>
          <w:sz w:val="28"/>
          <w:szCs w:val="28"/>
        </w:rPr>
      </w:pPr>
      <w:r>
        <w:rPr>
          <w:rFonts w:ascii="Times New Roman" w:hAnsi="Times New Roman" w:cs="Times New Roman"/>
          <w:sz w:val="28"/>
          <w:szCs w:val="28"/>
        </w:rPr>
        <w:t xml:space="preserve">                                                                                         </w:t>
      </w:r>
      <w:r w:rsidRPr="005F76DE">
        <w:rPr>
          <w:rFonts w:ascii="Times New Roman" w:hAnsi="Times New Roman" w:cs="Times New Roman"/>
          <w:sz w:val="28"/>
          <w:szCs w:val="28"/>
        </w:rPr>
        <w:t xml:space="preserve">Приложение </w:t>
      </w:r>
      <w:r w:rsidR="00C97DD4">
        <w:rPr>
          <w:rFonts w:ascii="Times New Roman" w:hAnsi="Times New Roman" w:cs="Times New Roman"/>
          <w:sz w:val="28"/>
          <w:szCs w:val="28"/>
        </w:rPr>
        <w:t>№</w:t>
      </w:r>
      <w:r w:rsidRPr="005F76DE">
        <w:rPr>
          <w:rFonts w:ascii="Times New Roman" w:hAnsi="Times New Roman" w:cs="Times New Roman"/>
          <w:sz w:val="28"/>
          <w:szCs w:val="28"/>
        </w:rPr>
        <w:t xml:space="preserve"> 3</w:t>
      </w:r>
    </w:p>
    <w:p w14:paraId="09D3927F" w14:textId="14D9D2F4" w:rsidR="00E80270" w:rsidRDefault="00E80270" w:rsidP="00C97DD4">
      <w:pPr>
        <w:pStyle w:val="ConsPlusNormal"/>
        <w:ind w:left="3828" w:firstLine="0"/>
        <w:rPr>
          <w:rFonts w:ascii="Times New Roman" w:hAnsi="Times New Roman" w:cs="Times New Roman"/>
          <w:sz w:val="28"/>
          <w:szCs w:val="28"/>
        </w:rPr>
      </w:pPr>
      <w:r w:rsidRPr="005F76DE">
        <w:rPr>
          <w:rFonts w:ascii="Times New Roman" w:hAnsi="Times New Roman" w:cs="Times New Roman"/>
          <w:sz w:val="28"/>
          <w:szCs w:val="28"/>
        </w:rPr>
        <w:t>к Порядку охраны</w:t>
      </w:r>
      <w:r>
        <w:rPr>
          <w:rFonts w:ascii="Times New Roman" w:hAnsi="Times New Roman" w:cs="Times New Roman"/>
          <w:sz w:val="28"/>
          <w:szCs w:val="28"/>
        </w:rPr>
        <w:t xml:space="preserve"> зеленых                                                                                </w:t>
      </w:r>
    </w:p>
    <w:p w14:paraId="14A7D6ED" w14:textId="56946A1D" w:rsidR="00E80270" w:rsidRPr="005F76DE" w:rsidRDefault="00E80270" w:rsidP="00C97DD4">
      <w:pPr>
        <w:pStyle w:val="ConsPlusNormal"/>
        <w:ind w:left="3828" w:firstLine="0"/>
        <w:rPr>
          <w:rFonts w:ascii="Times New Roman" w:hAnsi="Times New Roman" w:cs="Times New Roman"/>
          <w:sz w:val="28"/>
          <w:szCs w:val="28"/>
        </w:rPr>
      </w:pPr>
      <w:r w:rsidRPr="005F76DE">
        <w:rPr>
          <w:rFonts w:ascii="Times New Roman" w:hAnsi="Times New Roman" w:cs="Times New Roman"/>
          <w:sz w:val="28"/>
          <w:szCs w:val="28"/>
        </w:rPr>
        <w:t>насаждений</w:t>
      </w:r>
      <w:r>
        <w:rPr>
          <w:rFonts w:ascii="Times New Roman" w:hAnsi="Times New Roman" w:cs="Times New Roman"/>
          <w:sz w:val="28"/>
          <w:szCs w:val="28"/>
        </w:rPr>
        <w:t xml:space="preserve"> </w:t>
      </w:r>
      <w:r w:rsidRPr="005F76DE">
        <w:rPr>
          <w:rFonts w:ascii="Times New Roman" w:hAnsi="Times New Roman" w:cs="Times New Roman"/>
          <w:sz w:val="28"/>
          <w:szCs w:val="28"/>
        </w:rPr>
        <w:t>в населенных пунктах</w:t>
      </w:r>
    </w:p>
    <w:p w14:paraId="05ECEBD6" w14:textId="77777777" w:rsidR="00E80270" w:rsidRPr="005F76DE" w:rsidRDefault="00E80270" w:rsidP="00C97DD4">
      <w:pPr>
        <w:pStyle w:val="ConsPlusNormal"/>
        <w:ind w:left="3828" w:firstLine="0"/>
        <w:rPr>
          <w:rFonts w:ascii="Times New Roman" w:hAnsi="Times New Roman" w:cs="Times New Roman"/>
          <w:sz w:val="28"/>
          <w:szCs w:val="28"/>
        </w:rPr>
      </w:pPr>
      <w:r>
        <w:rPr>
          <w:rFonts w:ascii="Times New Roman" w:hAnsi="Times New Roman" w:cs="Times New Roman"/>
          <w:sz w:val="28"/>
          <w:szCs w:val="28"/>
        </w:rPr>
        <w:t>Грушевского сельского поселения</w:t>
      </w:r>
    </w:p>
    <w:p w14:paraId="6D202AE2" w14:textId="77777777" w:rsidR="00E80270" w:rsidRPr="005F76DE" w:rsidRDefault="00E80270" w:rsidP="00E80270">
      <w:pPr>
        <w:pStyle w:val="ConsPlusNormal"/>
        <w:jc w:val="both"/>
        <w:rPr>
          <w:rFonts w:ascii="Times New Roman" w:hAnsi="Times New Roman" w:cs="Times New Roman"/>
          <w:sz w:val="28"/>
          <w:szCs w:val="28"/>
        </w:rPr>
      </w:pPr>
    </w:p>
    <w:p w14:paraId="061A1E82" w14:textId="77777777" w:rsidR="00E80270" w:rsidRPr="005F76DE" w:rsidRDefault="00E80270" w:rsidP="00E80270">
      <w:pPr>
        <w:pStyle w:val="ConsPlusNormal"/>
        <w:jc w:val="center"/>
        <w:rPr>
          <w:rFonts w:ascii="Times New Roman" w:hAnsi="Times New Roman" w:cs="Times New Roman"/>
          <w:sz w:val="28"/>
          <w:szCs w:val="28"/>
        </w:rPr>
      </w:pPr>
      <w:r w:rsidRPr="005F76DE">
        <w:rPr>
          <w:rFonts w:ascii="Times New Roman" w:hAnsi="Times New Roman" w:cs="Times New Roman"/>
          <w:sz w:val="28"/>
          <w:szCs w:val="28"/>
        </w:rPr>
        <w:t>МЕТОДИКА РАСЧЕТА</w:t>
      </w:r>
    </w:p>
    <w:p w14:paraId="33112530" w14:textId="77777777" w:rsidR="00E80270" w:rsidRPr="005F76DE" w:rsidRDefault="00E80270" w:rsidP="00E80270">
      <w:pPr>
        <w:pStyle w:val="ConsPlusNormal"/>
        <w:jc w:val="center"/>
        <w:rPr>
          <w:rFonts w:ascii="Times New Roman" w:hAnsi="Times New Roman" w:cs="Times New Roman"/>
          <w:sz w:val="28"/>
          <w:szCs w:val="28"/>
        </w:rPr>
      </w:pPr>
      <w:r w:rsidRPr="005F76DE">
        <w:rPr>
          <w:rFonts w:ascii="Times New Roman" w:hAnsi="Times New Roman" w:cs="Times New Roman"/>
          <w:sz w:val="28"/>
          <w:szCs w:val="28"/>
        </w:rPr>
        <w:t>КОМПЕНСАЦИОННОЙ СТОИМОСТИ ЗЕЛЕНЫХ НАСАЖДЕНИЙ</w:t>
      </w:r>
    </w:p>
    <w:p w14:paraId="33CC729D" w14:textId="77777777" w:rsidR="00E80270" w:rsidRPr="005F76DE" w:rsidRDefault="00E80270" w:rsidP="00E80270">
      <w:pPr>
        <w:pStyle w:val="ConsPlusNormal"/>
        <w:jc w:val="both"/>
        <w:rPr>
          <w:rFonts w:ascii="Times New Roman" w:hAnsi="Times New Roman" w:cs="Times New Roman"/>
          <w:sz w:val="28"/>
          <w:szCs w:val="28"/>
        </w:rPr>
      </w:pPr>
    </w:p>
    <w:p w14:paraId="4555B226" w14:textId="77777777" w:rsidR="00E80270" w:rsidRPr="005F76DE" w:rsidRDefault="00E80270" w:rsidP="00E80270">
      <w:pPr>
        <w:pStyle w:val="ConsPlusNormal"/>
        <w:ind w:firstLine="540"/>
        <w:jc w:val="both"/>
        <w:rPr>
          <w:rFonts w:ascii="Times New Roman" w:hAnsi="Times New Roman" w:cs="Times New Roman"/>
          <w:sz w:val="28"/>
          <w:szCs w:val="28"/>
        </w:rPr>
      </w:pPr>
      <w:r w:rsidRPr="005F76DE">
        <w:rPr>
          <w:rFonts w:ascii="Times New Roman" w:hAnsi="Times New Roman" w:cs="Times New Roman"/>
          <w:sz w:val="28"/>
          <w:szCs w:val="28"/>
        </w:rPr>
        <w:t>1. Настоящая Методика регулирует вопросы исчисления и взимания компенсационной стоимости, подлежащей внесению в местный бюджет, за проведение компенсационного озеленения при уничтожении зеленых насаждений (далее - компенсационная стоимость).</w:t>
      </w:r>
    </w:p>
    <w:p w14:paraId="03A02FBA"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r w:rsidRPr="005F76DE">
        <w:rPr>
          <w:rFonts w:ascii="Times New Roman" w:hAnsi="Times New Roman" w:cs="Times New Roman"/>
          <w:sz w:val="28"/>
          <w:szCs w:val="28"/>
        </w:rPr>
        <w:t>2. Для расчета размера платы применяется классификация зеленых насаждений по следующим видам:</w:t>
      </w:r>
    </w:p>
    <w:p w14:paraId="3353B6D5"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r w:rsidRPr="005F76DE">
        <w:rPr>
          <w:rFonts w:ascii="Times New Roman" w:hAnsi="Times New Roman" w:cs="Times New Roman"/>
          <w:sz w:val="28"/>
          <w:szCs w:val="28"/>
        </w:rPr>
        <w:t>деревья;</w:t>
      </w:r>
    </w:p>
    <w:p w14:paraId="2D99CF10"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r w:rsidRPr="005F76DE">
        <w:rPr>
          <w:rFonts w:ascii="Times New Roman" w:hAnsi="Times New Roman" w:cs="Times New Roman"/>
          <w:sz w:val="28"/>
          <w:szCs w:val="28"/>
        </w:rPr>
        <w:t>кустарники;</w:t>
      </w:r>
    </w:p>
    <w:p w14:paraId="00A96FCF"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r w:rsidRPr="005F76DE">
        <w:rPr>
          <w:rFonts w:ascii="Times New Roman" w:hAnsi="Times New Roman" w:cs="Times New Roman"/>
          <w:sz w:val="28"/>
          <w:szCs w:val="28"/>
        </w:rPr>
        <w:t>травяной покров.</w:t>
      </w:r>
    </w:p>
    <w:p w14:paraId="7F330740" w14:textId="77777777" w:rsidR="00E80270" w:rsidRPr="005F76DE" w:rsidRDefault="00E80270" w:rsidP="00E80270">
      <w:pPr>
        <w:pStyle w:val="ConsPlusNormal"/>
        <w:spacing w:before="22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5F76DE">
        <w:rPr>
          <w:rFonts w:ascii="Times New Roman" w:hAnsi="Times New Roman" w:cs="Times New Roman"/>
          <w:sz w:val="28"/>
          <w:szCs w:val="28"/>
        </w:rPr>
        <w:t xml:space="preserve">3. Распределение древесных пород по </w:t>
      </w:r>
      <w:r>
        <w:rPr>
          <w:rFonts w:ascii="Times New Roman" w:hAnsi="Times New Roman" w:cs="Times New Roman"/>
          <w:sz w:val="28"/>
          <w:szCs w:val="28"/>
        </w:rPr>
        <w:t>их ценности изложено в таблице №</w:t>
      </w:r>
      <w:r w:rsidRPr="005F76DE">
        <w:rPr>
          <w:rFonts w:ascii="Times New Roman" w:hAnsi="Times New Roman" w:cs="Times New Roman"/>
          <w:sz w:val="28"/>
          <w:szCs w:val="28"/>
        </w:rPr>
        <w:t>1:</w:t>
      </w:r>
    </w:p>
    <w:p w14:paraId="63AA2526" w14:textId="77777777" w:rsidR="00E80270" w:rsidRPr="005F76DE" w:rsidRDefault="00E80270" w:rsidP="00E8027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2267"/>
        <w:gridCol w:w="2267"/>
        <w:gridCol w:w="2267"/>
      </w:tblGrid>
      <w:tr w:rsidR="00E80270" w:rsidRPr="005F76DE" w14:paraId="4463EC38" w14:textId="77777777" w:rsidTr="00DB303E">
        <w:tc>
          <w:tcPr>
            <w:tcW w:w="2267" w:type="dxa"/>
            <w:vMerge w:val="restart"/>
            <w:tcBorders>
              <w:top w:val="single" w:sz="4" w:space="0" w:color="auto"/>
              <w:left w:val="single" w:sz="4" w:space="0" w:color="auto"/>
              <w:bottom w:val="single" w:sz="4" w:space="0" w:color="auto"/>
              <w:right w:val="single" w:sz="4" w:space="0" w:color="auto"/>
            </w:tcBorders>
            <w:hideMark/>
          </w:tcPr>
          <w:p w14:paraId="116014C6" w14:textId="77777777" w:rsidR="00E80270" w:rsidRPr="005F76DE" w:rsidRDefault="00E80270" w:rsidP="00E80270">
            <w:pPr>
              <w:pStyle w:val="ConsPlusNormal"/>
              <w:spacing w:line="256" w:lineRule="auto"/>
              <w:ind w:firstLine="0"/>
              <w:jc w:val="center"/>
              <w:rPr>
                <w:rFonts w:ascii="Times New Roman" w:hAnsi="Times New Roman" w:cs="Times New Roman"/>
                <w:sz w:val="28"/>
                <w:szCs w:val="28"/>
                <w:lang w:eastAsia="en-US"/>
              </w:rPr>
            </w:pPr>
            <w:r w:rsidRPr="005F76DE">
              <w:rPr>
                <w:rFonts w:ascii="Times New Roman" w:hAnsi="Times New Roman" w:cs="Times New Roman"/>
                <w:sz w:val="28"/>
                <w:szCs w:val="28"/>
                <w:lang w:eastAsia="en-US"/>
              </w:rPr>
              <w:t>Хвойные растения</w:t>
            </w:r>
          </w:p>
        </w:tc>
        <w:tc>
          <w:tcPr>
            <w:tcW w:w="6801" w:type="dxa"/>
            <w:gridSpan w:val="3"/>
            <w:tcBorders>
              <w:top w:val="single" w:sz="4" w:space="0" w:color="auto"/>
              <w:left w:val="single" w:sz="4" w:space="0" w:color="auto"/>
              <w:bottom w:val="single" w:sz="4" w:space="0" w:color="auto"/>
              <w:right w:val="single" w:sz="4" w:space="0" w:color="auto"/>
            </w:tcBorders>
            <w:hideMark/>
          </w:tcPr>
          <w:p w14:paraId="2E09ADF9" w14:textId="77777777" w:rsidR="00E80270" w:rsidRPr="005F76DE" w:rsidRDefault="00E80270" w:rsidP="00DB303E">
            <w:pPr>
              <w:pStyle w:val="ConsPlusNormal"/>
              <w:spacing w:line="256" w:lineRule="auto"/>
              <w:jc w:val="center"/>
              <w:rPr>
                <w:rFonts w:ascii="Times New Roman" w:hAnsi="Times New Roman" w:cs="Times New Roman"/>
                <w:sz w:val="28"/>
                <w:szCs w:val="28"/>
                <w:lang w:eastAsia="en-US"/>
              </w:rPr>
            </w:pPr>
            <w:r w:rsidRPr="005F76DE">
              <w:rPr>
                <w:rFonts w:ascii="Times New Roman" w:hAnsi="Times New Roman" w:cs="Times New Roman"/>
                <w:sz w:val="28"/>
                <w:szCs w:val="28"/>
                <w:lang w:eastAsia="en-US"/>
              </w:rPr>
              <w:t>Лиственные древесные породы</w:t>
            </w:r>
          </w:p>
        </w:tc>
      </w:tr>
      <w:tr w:rsidR="00E80270" w:rsidRPr="005F76DE" w14:paraId="4DC9EB18" w14:textId="77777777" w:rsidTr="00DB303E">
        <w:tc>
          <w:tcPr>
            <w:tcW w:w="2267" w:type="dxa"/>
            <w:vMerge/>
            <w:tcBorders>
              <w:top w:val="single" w:sz="4" w:space="0" w:color="auto"/>
              <w:left w:val="single" w:sz="4" w:space="0" w:color="auto"/>
              <w:bottom w:val="single" w:sz="4" w:space="0" w:color="auto"/>
              <w:right w:val="single" w:sz="4" w:space="0" w:color="auto"/>
            </w:tcBorders>
            <w:vAlign w:val="center"/>
            <w:hideMark/>
          </w:tcPr>
          <w:p w14:paraId="4869F41D" w14:textId="77777777" w:rsidR="00E80270" w:rsidRPr="005F76DE" w:rsidRDefault="00E80270" w:rsidP="00DB303E">
            <w:pPr>
              <w:rPr>
                <w:sz w:val="28"/>
                <w:szCs w:val="28"/>
                <w:lang w:eastAsia="en-US"/>
              </w:rPr>
            </w:pPr>
          </w:p>
        </w:tc>
        <w:tc>
          <w:tcPr>
            <w:tcW w:w="2267" w:type="dxa"/>
            <w:tcBorders>
              <w:top w:val="single" w:sz="4" w:space="0" w:color="auto"/>
              <w:left w:val="single" w:sz="4" w:space="0" w:color="auto"/>
              <w:bottom w:val="single" w:sz="4" w:space="0" w:color="auto"/>
              <w:right w:val="single" w:sz="4" w:space="0" w:color="auto"/>
            </w:tcBorders>
            <w:hideMark/>
          </w:tcPr>
          <w:p w14:paraId="23C6D939" w14:textId="77777777" w:rsidR="00E80270" w:rsidRDefault="00E80270" w:rsidP="00E80270">
            <w:pPr>
              <w:pStyle w:val="ConsPlusNormal"/>
              <w:spacing w:line="256" w:lineRule="auto"/>
              <w:ind w:firstLine="0"/>
              <w:jc w:val="center"/>
              <w:rPr>
                <w:rFonts w:ascii="Times New Roman" w:hAnsi="Times New Roman" w:cs="Times New Roman"/>
                <w:sz w:val="28"/>
                <w:szCs w:val="28"/>
                <w:lang w:eastAsia="en-US"/>
              </w:rPr>
            </w:pPr>
            <w:r w:rsidRPr="005F76DE">
              <w:rPr>
                <w:rFonts w:ascii="Times New Roman" w:hAnsi="Times New Roman" w:cs="Times New Roman"/>
                <w:sz w:val="28"/>
                <w:szCs w:val="28"/>
                <w:lang w:eastAsia="en-US"/>
              </w:rPr>
              <w:t>1-я группа</w:t>
            </w:r>
          </w:p>
          <w:p w14:paraId="1E882DA3" w14:textId="77777777" w:rsidR="00E80270" w:rsidRPr="005F76DE" w:rsidRDefault="00E80270" w:rsidP="00E80270">
            <w:pPr>
              <w:pStyle w:val="ConsPlusNormal"/>
              <w:spacing w:line="256" w:lineRule="auto"/>
              <w:ind w:firstLine="0"/>
              <w:jc w:val="center"/>
              <w:rPr>
                <w:rFonts w:ascii="Times New Roman" w:hAnsi="Times New Roman" w:cs="Times New Roman"/>
                <w:sz w:val="28"/>
                <w:szCs w:val="28"/>
                <w:lang w:eastAsia="en-US"/>
              </w:rPr>
            </w:pPr>
            <w:r w:rsidRPr="005F76DE">
              <w:rPr>
                <w:rFonts w:ascii="Times New Roman" w:hAnsi="Times New Roman" w:cs="Times New Roman"/>
                <w:sz w:val="28"/>
                <w:szCs w:val="28"/>
                <w:lang w:eastAsia="en-US"/>
              </w:rPr>
              <w:t>(особо ценные)</w:t>
            </w:r>
          </w:p>
        </w:tc>
        <w:tc>
          <w:tcPr>
            <w:tcW w:w="2267" w:type="dxa"/>
            <w:tcBorders>
              <w:top w:val="single" w:sz="4" w:space="0" w:color="auto"/>
              <w:left w:val="single" w:sz="4" w:space="0" w:color="auto"/>
              <w:bottom w:val="single" w:sz="4" w:space="0" w:color="auto"/>
              <w:right w:val="single" w:sz="4" w:space="0" w:color="auto"/>
            </w:tcBorders>
            <w:hideMark/>
          </w:tcPr>
          <w:p w14:paraId="694B7618" w14:textId="77777777" w:rsidR="00E80270" w:rsidRPr="005F76DE" w:rsidRDefault="00E80270" w:rsidP="00E80270">
            <w:pPr>
              <w:pStyle w:val="ConsPlusNormal"/>
              <w:spacing w:line="256" w:lineRule="auto"/>
              <w:ind w:firstLine="0"/>
              <w:jc w:val="center"/>
              <w:rPr>
                <w:rFonts w:ascii="Times New Roman" w:hAnsi="Times New Roman" w:cs="Times New Roman"/>
                <w:sz w:val="28"/>
                <w:szCs w:val="28"/>
                <w:lang w:eastAsia="en-US"/>
              </w:rPr>
            </w:pPr>
            <w:r w:rsidRPr="005F76DE">
              <w:rPr>
                <w:rFonts w:ascii="Times New Roman" w:hAnsi="Times New Roman" w:cs="Times New Roman"/>
                <w:sz w:val="28"/>
                <w:szCs w:val="28"/>
                <w:lang w:eastAsia="en-US"/>
              </w:rPr>
              <w:t>2-я группа (ценные)</w:t>
            </w:r>
          </w:p>
        </w:tc>
        <w:tc>
          <w:tcPr>
            <w:tcW w:w="2267" w:type="dxa"/>
            <w:tcBorders>
              <w:top w:val="single" w:sz="4" w:space="0" w:color="auto"/>
              <w:left w:val="single" w:sz="4" w:space="0" w:color="auto"/>
              <w:bottom w:val="single" w:sz="4" w:space="0" w:color="auto"/>
              <w:right w:val="single" w:sz="4" w:space="0" w:color="auto"/>
            </w:tcBorders>
            <w:hideMark/>
          </w:tcPr>
          <w:p w14:paraId="0EFE532F" w14:textId="77777777" w:rsidR="00E80270" w:rsidRPr="005F76DE" w:rsidRDefault="00E80270" w:rsidP="00E80270">
            <w:pPr>
              <w:pStyle w:val="ConsPlusNormal"/>
              <w:spacing w:line="256" w:lineRule="auto"/>
              <w:ind w:firstLine="0"/>
              <w:jc w:val="center"/>
              <w:rPr>
                <w:rFonts w:ascii="Times New Roman" w:hAnsi="Times New Roman" w:cs="Times New Roman"/>
                <w:sz w:val="28"/>
                <w:szCs w:val="28"/>
                <w:lang w:eastAsia="en-US"/>
              </w:rPr>
            </w:pPr>
            <w:r w:rsidRPr="005F76DE">
              <w:rPr>
                <w:rFonts w:ascii="Times New Roman" w:hAnsi="Times New Roman" w:cs="Times New Roman"/>
                <w:sz w:val="28"/>
                <w:szCs w:val="28"/>
                <w:lang w:eastAsia="en-US"/>
              </w:rPr>
              <w:t>3-я группа (малоценные)</w:t>
            </w:r>
          </w:p>
        </w:tc>
      </w:tr>
      <w:tr w:rsidR="00E80270" w:rsidRPr="005F76DE" w14:paraId="663E5B9D" w14:textId="77777777" w:rsidTr="00DB303E">
        <w:tc>
          <w:tcPr>
            <w:tcW w:w="2267" w:type="dxa"/>
            <w:tcBorders>
              <w:top w:val="single" w:sz="4" w:space="0" w:color="auto"/>
              <w:left w:val="single" w:sz="4" w:space="0" w:color="auto"/>
              <w:bottom w:val="single" w:sz="4" w:space="0" w:color="auto"/>
              <w:right w:val="single" w:sz="4" w:space="0" w:color="auto"/>
            </w:tcBorders>
            <w:hideMark/>
          </w:tcPr>
          <w:p w14:paraId="564CDA53" w14:textId="77777777" w:rsidR="00E80270" w:rsidRPr="005F76DE" w:rsidRDefault="00E80270" w:rsidP="00E80270">
            <w:pPr>
              <w:pStyle w:val="ConsPlusNormal"/>
              <w:spacing w:line="256" w:lineRule="auto"/>
              <w:ind w:firstLine="0"/>
              <w:rPr>
                <w:rFonts w:ascii="Times New Roman" w:hAnsi="Times New Roman" w:cs="Times New Roman"/>
                <w:sz w:val="28"/>
                <w:szCs w:val="28"/>
                <w:lang w:eastAsia="en-US"/>
              </w:rPr>
            </w:pPr>
            <w:r w:rsidRPr="005F76DE">
              <w:rPr>
                <w:rFonts w:ascii="Times New Roman" w:hAnsi="Times New Roman" w:cs="Times New Roman"/>
                <w:sz w:val="28"/>
                <w:szCs w:val="28"/>
                <w:lang w:eastAsia="en-US"/>
              </w:rPr>
              <w:lastRenderedPageBreak/>
              <w:t>ель, лиственница, пихта, сосна, туя, можжевельник, кипарис, кипарисовик и другие</w:t>
            </w:r>
          </w:p>
        </w:tc>
        <w:tc>
          <w:tcPr>
            <w:tcW w:w="2267" w:type="dxa"/>
            <w:tcBorders>
              <w:top w:val="single" w:sz="4" w:space="0" w:color="auto"/>
              <w:left w:val="single" w:sz="4" w:space="0" w:color="auto"/>
              <w:bottom w:val="single" w:sz="4" w:space="0" w:color="auto"/>
              <w:right w:val="single" w:sz="4" w:space="0" w:color="auto"/>
            </w:tcBorders>
            <w:hideMark/>
          </w:tcPr>
          <w:p w14:paraId="5D607D7D" w14:textId="77777777" w:rsidR="00E80270" w:rsidRPr="005F76DE" w:rsidRDefault="00E80270" w:rsidP="00E80270">
            <w:pPr>
              <w:pStyle w:val="ConsPlusNormal"/>
              <w:spacing w:line="256" w:lineRule="auto"/>
              <w:ind w:firstLine="0"/>
              <w:rPr>
                <w:rFonts w:ascii="Times New Roman" w:hAnsi="Times New Roman" w:cs="Times New Roman"/>
                <w:sz w:val="28"/>
                <w:szCs w:val="28"/>
                <w:lang w:eastAsia="en-US"/>
              </w:rPr>
            </w:pPr>
            <w:r w:rsidRPr="005F76DE">
              <w:rPr>
                <w:rFonts w:ascii="Times New Roman" w:hAnsi="Times New Roman" w:cs="Times New Roman"/>
                <w:sz w:val="28"/>
                <w:szCs w:val="28"/>
                <w:lang w:eastAsia="en-US"/>
              </w:rPr>
              <w:t xml:space="preserve">бархат амурский, вяз, дуб, ива белая, каштан конский, клен (кроме клена </w:t>
            </w:r>
            <w:proofErr w:type="spellStart"/>
            <w:r w:rsidRPr="005F76DE">
              <w:rPr>
                <w:rFonts w:ascii="Times New Roman" w:hAnsi="Times New Roman" w:cs="Times New Roman"/>
                <w:sz w:val="28"/>
                <w:szCs w:val="28"/>
                <w:lang w:eastAsia="en-US"/>
              </w:rPr>
              <w:t>ясенелистного</w:t>
            </w:r>
            <w:proofErr w:type="spellEnd"/>
            <w:r w:rsidRPr="005F76DE">
              <w:rPr>
                <w:rFonts w:ascii="Times New Roman" w:hAnsi="Times New Roman" w:cs="Times New Roman"/>
                <w:sz w:val="28"/>
                <w:szCs w:val="28"/>
                <w:lang w:eastAsia="en-US"/>
              </w:rPr>
              <w:t>), липа, лох, орех, ясень, платан, ликвидамбар, лириодендрон, павловния и другие</w:t>
            </w:r>
          </w:p>
        </w:tc>
        <w:tc>
          <w:tcPr>
            <w:tcW w:w="2267" w:type="dxa"/>
            <w:tcBorders>
              <w:top w:val="single" w:sz="4" w:space="0" w:color="auto"/>
              <w:left w:val="single" w:sz="4" w:space="0" w:color="auto"/>
              <w:bottom w:val="single" w:sz="4" w:space="0" w:color="auto"/>
              <w:right w:val="single" w:sz="4" w:space="0" w:color="auto"/>
            </w:tcBorders>
            <w:hideMark/>
          </w:tcPr>
          <w:p w14:paraId="59BB0E5C" w14:textId="77777777" w:rsidR="00E80270" w:rsidRPr="005F76DE" w:rsidRDefault="00E80270" w:rsidP="00E80270">
            <w:pPr>
              <w:pStyle w:val="ConsPlusNormal"/>
              <w:spacing w:line="256" w:lineRule="auto"/>
              <w:ind w:firstLine="0"/>
              <w:rPr>
                <w:rFonts w:ascii="Times New Roman" w:hAnsi="Times New Roman" w:cs="Times New Roman"/>
                <w:sz w:val="28"/>
                <w:szCs w:val="28"/>
                <w:lang w:eastAsia="en-US"/>
              </w:rPr>
            </w:pPr>
            <w:r w:rsidRPr="005F76DE">
              <w:rPr>
                <w:rFonts w:ascii="Times New Roman" w:hAnsi="Times New Roman" w:cs="Times New Roman"/>
                <w:sz w:val="28"/>
                <w:szCs w:val="28"/>
                <w:lang w:eastAsia="en-US"/>
              </w:rPr>
              <w:t>береза, р</w:t>
            </w:r>
            <w:r w:rsidR="00F37E4C">
              <w:rPr>
                <w:rFonts w:ascii="Times New Roman" w:hAnsi="Times New Roman" w:cs="Times New Roman"/>
                <w:sz w:val="28"/>
                <w:szCs w:val="28"/>
                <w:lang w:eastAsia="en-US"/>
              </w:rPr>
              <w:t xml:space="preserve">ябина, черемуха, катальпа, клен </w:t>
            </w:r>
            <w:proofErr w:type="spellStart"/>
            <w:r w:rsidRPr="005F76DE">
              <w:rPr>
                <w:rFonts w:ascii="Times New Roman" w:hAnsi="Times New Roman" w:cs="Times New Roman"/>
                <w:sz w:val="28"/>
                <w:szCs w:val="28"/>
                <w:lang w:eastAsia="en-US"/>
              </w:rPr>
              <w:t>ясенелистный</w:t>
            </w:r>
            <w:proofErr w:type="spellEnd"/>
            <w:r w:rsidRPr="005F76DE">
              <w:rPr>
                <w:rFonts w:ascii="Times New Roman" w:hAnsi="Times New Roman" w:cs="Times New Roman"/>
                <w:sz w:val="28"/>
                <w:szCs w:val="28"/>
                <w:lang w:eastAsia="en-US"/>
              </w:rPr>
              <w:t xml:space="preserve"> и другие</w:t>
            </w:r>
          </w:p>
        </w:tc>
        <w:tc>
          <w:tcPr>
            <w:tcW w:w="2267" w:type="dxa"/>
            <w:tcBorders>
              <w:top w:val="single" w:sz="4" w:space="0" w:color="auto"/>
              <w:left w:val="single" w:sz="4" w:space="0" w:color="auto"/>
              <w:bottom w:val="single" w:sz="4" w:space="0" w:color="auto"/>
              <w:right w:val="single" w:sz="4" w:space="0" w:color="auto"/>
            </w:tcBorders>
            <w:hideMark/>
          </w:tcPr>
          <w:p w14:paraId="7822B31D" w14:textId="77777777" w:rsidR="00E80270" w:rsidRPr="005F76DE" w:rsidRDefault="00E80270" w:rsidP="00E80270">
            <w:pPr>
              <w:pStyle w:val="ConsPlusNormal"/>
              <w:spacing w:line="256" w:lineRule="auto"/>
              <w:ind w:firstLine="0"/>
              <w:rPr>
                <w:rFonts w:ascii="Times New Roman" w:hAnsi="Times New Roman" w:cs="Times New Roman"/>
                <w:sz w:val="28"/>
                <w:szCs w:val="28"/>
                <w:lang w:eastAsia="en-US"/>
              </w:rPr>
            </w:pPr>
            <w:r w:rsidRPr="005F76DE">
              <w:rPr>
                <w:rFonts w:ascii="Times New Roman" w:hAnsi="Times New Roman" w:cs="Times New Roman"/>
                <w:sz w:val="28"/>
                <w:szCs w:val="28"/>
                <w:lang w:eastAsia="en-US"/>
              </w:rPr>
              <w:t>ива (кроме белой), ольха, осина, тополь, тополь пирамидальный, плодовые (яблоня, груша, слива, вишня, абрикос) и другие</w:t>
            </w:r>
          </w:p>
        </w:tc>
      </w:tr>
    </w:tbl>
    <w:p w14:paraId="014D8E73" w14:textId="77777777" w:rsidR="00E80270" w:rsidRPr="005F76DE" w:rsidRDefault="00E80270" w:rsidP="00E80270">
      <w:pPr>
        <w:pStyle w:val="ConsPlusNormal"/>
        <w:jc w:val="both"/>
        <w:rPr>
          <w:rFonts w:ascii="Times New Roman" w:hAnsi="Times New Roman" w:cs="Times New Roman"/>
          <w:sz w:val="28"/>
          <w:szCs w:val="28"/>
          <w:lang w:eastAsia="ru-RU"/>
        </w:rPr>
      </w:pPr>
    </w:p>
    <w:p w14:paraId="175E8149" w14:textId="77777777" w:rsidR="00E80270" w:rsidRPr="005F76DE" w:rsidRDefault="00E80270" w:rsidP="00E802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F37E4C">
        <w:rPr>
          <w:rFonts w:ascii="Times New Roman" w:hAnsi="Times New Roman" w:cs="Times New Roman"/>
          <w:sz w:val="28"/>
          <w:szCs w:val="28"/>
        </w:rPr>
        <w:t>Грушевского</w:t>
      </w:r>
      <w:r>
        <w:rPr>
          <w:rFonts w:ascii="Times New Roman" w:hAnsi="Times New Roman" w:cs="Times New Roman"/>
          <w:sz w:val="28"/>
          <w:szCs w:val="28"/>
        </w:rPr>
        <w:t xml:space="preserve"> сельского </w:t>
      </w:r>
      <w:proofErr w:type="gramStart"/>
      <w:r>
        <w:rPr>
          <w:rFonts w:ascii="Times New Roman" w:hAnsi="Times New Roman" w:cs="Times New Roman"/>
          <w:sz w:val="28"/>
          <w:szCs w:val="28"/>
        </w:rPr>
        <w:t>поселения  может</w:t>
      </w:r>
      <w:proofErr w:type="gramEnd"/>
      <w:r w:rsidRPr="005F76DE">
        <w:rPr>
          <w:rFonts w:ascii="Times New Roman" w:hAnsi="Times New Roman" w:cs="Times New Roman"/>
          <w:sz w:val="28"/>
          <w:szCs w:val="28"/>
        </w:rPr>
        <w:t xml:space="preserve"> составлять и утверждать перечень дополнительных древесных пород, а также минимальный и предельный возраст подлежащих высаживанию зеленых насаждений.</w:t>
      </w:r>
    </w:p>
    <w:p w14:paraId="1F928725"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r w:rsidRPr="005F76DE">
        <w:rPr>
          <w:rFonts w:ascii="Times New Roman" w:hAnsi="Times New Roman" w:cs="Times New Roman"/>
          <w:sz w:val="28"/>
          <w:szCs w:val="28"/>
        </w:rPr>
        <w:t>4. Деревья подсчитываются поштучно.</w:t>
      </w:r>
    </w:p>
    <w:p w14:paraId="53574934"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r w:rsidRPr="005F76DE">
        <w:rPr>
          <w:rFonts w:ascii="Times New Roman" w:hAnsi="Times New Roman" w:cs="Times New Roman"/>
          <w:sz w:val="28"/>
          <w:szCs w:val="28"/>
        </w:rPr>
        <w:t>5. Если дерево имеет несколько стволов, то в расчетах размера платы учитывается каждый ствол отдельно.</w:t>
      </w:r>
    </w:p>
    <w:p w14:paraId="56A03F45"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r w:rsidRPr="005F76DE">
        <w:rPr>
          <w:rFonts w:ascii="Times New Roman" w:hAnsi="Times New Roman" w:cs="Times New Roman"/>
          <w:sz w:val="28"/>
          <w:szCs w:val="28"/>
        </w:rPr>
        <w:t>Если второстепенный ствол достиг в диаметре 5 см и растет на расстоянии более 0,5 м от основного ствола на высоте 1,3 м, то данный ствол считается как отдельное дерево.</w:t>
      </w:r>
    </w:p>
    <w:p w14:paraId="5CA82776"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r w:rsidRPr="005F76DE">
        <w:rPr>
          <w:rFonts w:ascii="Times New Roman" w:hAnsi="Times New Roman" w:cs="Times New Roman"/>
          <w:sz w:val="28"/>
          <w:szCs w:val="28"/>
        </w:rPr>
        <w:t>6. Кустарники в группах лиственных и хвойных древесных пород (см. таблицу N 1) подсчитываются поштучно.</w:t>
      </w:r>
    </w:p>
    <w:p w14:paraId="39FEBB33"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r w:rsidRPr="005F76DE">
        <w:rPr>
          <w:rFonts w:ascii="Times New Roman" w:hAnsi="Times New Roman" w:cs="Times New Roman"/>
          <w:sz w:val="28"/>
          <w:szCs w:val="28"/>
        </w:rPr>
        <w:t>7. При подсчете кустарников в живой изгороди количество вырубаемых кустарников на каждый погонный метр при двухрядной изгороди принимается равным 5 штукам, а при однорядной - 3 штукам.</w:t>
      </w:r>
    </w:p>
    <w:p w14:paraId="7C606B7D"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r w:rsidRPr="005F76DE">
        <w:rPr>
          <w:rFonts w:ascii="Times New Roman" w:hAnsi="Times New Roman" w:cs="Times New Roman"/>
          <w:sz w:val="28"/>
          <w:szCs w:val="28"/>
        </w:rPr>
        <w:t>8. Величина травяного покрова определяется исходя из занимаемой им площади в квадратных метрах.</w:t>
      </w:r>
    </w:p>
    <w:p w14:paraId="1A08A40E"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r w:rsidRPr="005F76DE">
        <w:rPr>
          <w:rFonts w:ascii="Times New Roman" w:hAnsi="Times New Roman" w:cs="Times New Roman"/>
          <w:sz w:val="28"/>
          <w:szCs w:val="28"/>
        </w:rPr>
        <w:t>9. Размер компенсационной стоимости при уничтожении i-го вида зеленых насаждений (деревья, кустарники, травяной покров) определяется по формуле</w:t>
      </w:r>
    </w:p>
    <w:p w14:paraId="588A7A7C" w14:textId="77777777" w:rsidR="00E80270" w:rsidRPr="005F76DE" w:rsidRDefault="00E80270" w:rsidP="00E80270">
      <w:pPr>
        <w:pStyle w:val="ConsPlusNormal"/>
        <w:jc w:val="both"/>
        <w:rPr>
          <w:rFonts w:ascii="Times New Roman" w:hAnsi="Times New Roman" w:cs="Times New Roman"/>
          <w:sz w:val="28"/>
          <w:szCs w:val="28"/>
        </w:rPr>
      </w:pPr>
    </w:p>
    <w:p w14:paraId="5389D93D" w14:textId="77777777" w:rsidR="00E80270" w:rsidRPr="005F76DE" w:rsidRDefault="00E80270" w:rsidP="00E80270">
      <w:pPr>
        <w:pStyle w:val="ConsPlusNormal"/>
        <w:jc w:val="center"/>
        <w:rPr>
          <w:rFonts w:ascii="Times New Roman" w:hAnsi="Times New Roman" w:cs="Times New Roman"/>
          <w:sz w:val="28"/>
          <w:szCs w:val="28"/>
        </w:rPr>
      </w:pPr>
      <w:proofErr w:type="spellStart"/>
      <w:r w:rsidRPr="005F76DE">
        <w:rPr>
          <w:rFonts w:ascii="Times New Roman" w:hAnsi="Times New Roman" w:cs="Times New Roman"/>
          <w:sz w:val="28"/>
          <w:szCs w:val="28"/>
        </w:rPr>
        <w:t>Скоi</w:t>
      </w:r>
      <w:proofErr w:type="spellEnd"/>
      <w:r w:rsidRPr="005F76DE">
        <w:rPr>
          <w:rFonts w:ascii="Times New Roman" w:hAnsi="Times New Roman" w:cs="Times New Roman"/>
          <w:sz w:val="28"/>
          <w:szCs w:val="28"/>
        </w:rPr>
        <w:t xml:space="preserve"> = (</w:t>
      </w:r>
      <w:proofErr w:type="spellStart"/>
      <w:r w:rsidRPr="005F76DE">
        <w:rPr>
          <w:rFonts w:ascii="Times New Roman" w:hAnsi="Times New Roman" w:cs="Times New Roman"/>
          <w:sz w:val="28"/>
          <w:szCs w:val="28"/>
        </w:rPr>
        <w:t>Спi</w:t>
      </w:r>
      <w:proofErr w:type="spellEnd"/>
      <w:r w:rsidRPr="005F76DE">
        <w:rPr>
          <w:rFonts w:ascii="Times New Roman" w:hAnsi="Times New Roman" w:cs="Times New Roman"/>
          <w:sz w:val="28"/>
          <w:szCs w:val="28"/>
        </w:rPr>
        <w:t xml:space="preserve"> + </w:t>
      </w:r>
      <w:proofErr w:type="spellStart"/>
      <w:r w:rsidRPr="005F76DE">
        <w:rPr>
          <w:rFonts w:ascii="Times New Roman" w:hAnsi="Times New Roman" w:cs="Times New Roman"/>
          <w:sz w:val="28"/>
          <w:szCs w:val="28"/>
        </w:rPr>
        <w:t>Смi</w:t>
      </w:r>
      <w:proofErr w:type="spellEnd"/>
      <w:r w:rsidRPr="005F76DE">
        <w:rPr>
          <w:rFonts w:ascii="Times New Roman" w:hAnsi="Times New Roman" w:cs="Times New Roman"/>
          <w:sz w:val="28"/>
          <w:szCs w:val="28"/>
        </w:rPr>
        <w:t xml:space="preserve"> + </w:t>
      </w:r>
      <w:proofErr w:type="spellStart"/>
      <w:r w:rsidRPr="005F76DE">
        <w:rPr>
          <w:rFonts w:ascii="Times New Roman" w:hAnsi="Times New Roman" w:cs="Times New Roman"/>
          <w:sz w:val="28"/>
          <w:szCs w:val="28"/>
        </w:rPr>
        <w:t>Суi</w:t>
      </w:r>
      <w:proofErr w:type="spellEnd"/>
      <w:r w:rsidRPr="005F76DE">
        <w:rPr>
          <w:rFonts w:ascii="Times New Roman" w:hAnsi="Times New Roman" w:cs="Times New Roman"/>
          <w:sz w:val="28"/>
          <w:szCs w:val="28"/>
        </w:rPr>
        <w:t xml:space="preserve"> х </w:t>
      </w:r>
      <w:proofErr w:type="spellStart"/>
      <w:r w:rsidRPr="005F76DE">
        <w:rPr>
          <w:rFonts w:ascii="Times New Roman" w:hAnsi="Times New Roman" w:cs="Times New Roman"/>
          <w:sz w:val="28"/>
          <w:szCs w:val="28"/>
        </w:rPr>
        <w:t>Квд</w:t>
      </w:r>
      <w:proofErr w:type="spellEnd"/>
      <w:r w:rsidRPr="005F76DE">
        <w:rPr>
          <w:rFonts w:ascii="Times New Roman" w:hAnsi="Times New Roman" w:cs="Times New Roman"/>
          <w:sz w:val="28"/>
          <w:szCs w:val="28"/>
        </w:rPr>
        <w:t xml:space="preserve">) x Км x </w:t>
      </w:r>
      <w:proofErr w:type="spellStart"/>
      <w:r w:rsidRPr="005F76DE">
        <w:rPr>
          <w:rFonts w:ascii="Times New Roman" w:hAnsi="Times New Roman" w:cs="Times New Roman"/>
          <w:sz w:val="28"/>
          <w:szCs w:val="28"/>
        </w:rPr>
        <w:t>Втi</w:t>
      </w:r>
      <w:proofErr w:type="spellEnd"/>
      <w:r w:rsidRPr="005F76DE">
        <w:rPr>
          <w:rFonts w:ascii="Times New Roman" w:hAnsi="Times New Roman" w:cs="Times New Roman"/>
          <w:sz w:val="28"/>
          <w:szCs w:val="28"/>
        </w:rPr>
        <w:t xml:space="preserve"> x 1,05,</w:t>
      </w:r>
    </w:p>
    <w:p w14:paraId="6A5FCC1B" w14:textId="77777777" w:rsidR="00E80270" w:rsidRPr="005F76DE" w:rsidRDefault="00E80270" w:rsidP="00E80270">
      <w:pPr>
        <w:pStyle w:val="ConsPlusNormal"/>
        <w:jc w:val="both"/>
        <w:rPr>
          <w:rFonts w:ascii="Times New Roman" w:hAnsi="Times New Roman" w:cs="Times New Roman"/>
          <w:sz w:val="28"/>
          <w:szCs w:val="28"/>
        </w:rPr>
      </w:pPr>
    </w:p>
    <w:p w14:paraId="78260491" w14:textId="77777777" w:rsidR="00E80270" w:rsidRPr="005F76DE" w:rsidRDefault="00E80270" w:rsidP="00E80270">
      <w:pPr>
        <w:pStyle w:val="ConsPlusNormal"/>
        <w:ind w:firstLine="540"/>
        <w:jc w:val="both"/>
        <w:rPr>
          <w:rFonts w:ascii="Times New Roman" w:hAnsi="Times New Roman" w:cs="Times New Roman"/>
          <w:sz w:val="28"/>
          <w:szCs w:val="28"/>
        </w:rPr>
      </w:pPr>
      <w:r w:rsidRPr="005F76DE">
        <w:rPr>
          <w:rFonts w:ascii="Times New Roman" w:hAnsi="Times New Roman" w:cs="Times New Roman"/>
          <w:sz w:val="28"/>
          <w:szCs w:val="28"/>
        </w:rPr>
        <w:t xml:space="preserve">где </w:t>
      </w:r>
      <w:proofErr w:type="spellStart"/>
      <w:r w:rsidRPr="005F76DE">
        <w:rPr>
          <w:rFonts w:ascii="Times New Roman" w:hAnsi="Times New Roman" w:cs="Times New Roman"/>
          <w:sz w:val="28"/>
          <w:szCs w:val="28"/>
        </w:rPr>
        <w:t>Скоi</w:t>
      </w:r>
      <w:proofErr w:type="spellEnd"/>
      <w:r w:rsidRPr="005F76DE">
        <w:rPr>
          <w:rFonts w:ascii="Times New Roman" w:hAnsi="Times New Roman" w:cs="Times New Roman"/>
          <w:sz w:val="28"/>
          <w:szCs w:val="28"/>
        </w:rPr>
        <w:t xml:space="preserve"> - размер компенсационной стоимости при уничтожении i-го вида зеленых насаждений (рублей);</w:t>
      </w:r>
    </w:p>
    <w:p w14:paraId="658A29EE"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proofErr w:type="spellStart"/>
      <w:r w:rsidRPr="005F76DE">
        <w:rPr>
          <w:rFonts w:ascii="Times New Roman" w:hAnsi="Times New Roman" w:cs="Times New Roman"/>
          <w:sz w:val="28"/>
          <w:szCs w:val="28"/>
        </w:rPr>
        <w:lastRenderedPageBreak/>
        <w:t>Спi</w:t>
      </w:r>
      <w:proofErr w:type="spellEnd"/>
      <w:r w:rsidRPr="005F76DE">
        <w:rPr>
          <w:rFonts w:ascii="Times New Roman" w:hAnsi="Times New Roman" w:cs="Times New Roman"/>
          <w:sz w:val="28"/>
          <w:szCs w:val="28"/>
        </w:rPr>
        <w:t xml:space="preserve"> - оценочная стоимость посадки одной единицы (штук, кв. метров) i-го вида зеленых насаждений (рублей). К стоимости посадки зеленых насаждений относится финансирование следующих видов работ: подготовка почвы для устройства газона, посадка деревьев, кустарников, цветов, включая планировку, вспашку, дискование, рыхление почвы фрезой, перекопку, боронование, разравнивание почвы; рытье канав (траншей) и ям для посадки деревьев, кустарников, цветов; замена грунта на 25, 50 и 100 процентов при посадке деревьев, кустарников, устройстве газонов, цветников; укрепление откосов с применением </w:t>
      </w:r>
      <w:proofErr w:type="spellStart"/>
      <w:r w:rsidRPr="005F76DE">
        <w:rPr>
          <w:rFonts w:ascii="Times New Roman" w:hAnsi="Times New Roman" w:cs="Times New Roman"/>
          <w:sz w:val="28"/>
          <w:szCs w:val="28"/>
        </w:rPr>
        <w:t>биоматов</w:t>
      </w:r>
      <w:proofErr w:type="spellEnd"/>
      <w:r w:rsidRPr="005F76DE">
        <w:rPr>
          <w:rFonts w:ascii="Times New Roman" w:hAnsi="Times New Roman" w:cs="Times New Roman"/>
          <w:sz w:val="28"/>
          <w:szCs w:val="28"/>
        </w:rPr>
        <w:t xml:space="preserve">, деревянной решетки, </w:t>
      </w:r>
      <w:proofErr w:type="spellStart"/>
      <w:r w:rsidRPr="005F76DE">
        <w:rPr>
          <w:rFonts w:ascii="Times New Roman" w:hAnsi="Times New Roman" w:cs="Times New Roman"/>
          <w:sz w:val="28"/>
          <w:szCs w:val="28"/>
        </w:rPr>
        <w:t>одерновки</w:t>
      </w:r>
      <w:proofErr w:type="spellEnd"/>
      <w:r w:rsidRPr="005F76DE">
        <w:rPr>
          <w:rFonts w:ascii="Times New Roman" w:hAnsi="Times New Roman" w:cs="Times New Roman"/>
          <w:sz w:val="28"/>
          <w:szCs w:val="28"/>
        </w:rPr>
        <w:t xml:space="preserve">, включая стоимость дерна; посадка деревьев, кустарников, цветников в готовые ямы и траншеи; устройство прикорневого полива (укладка поливочного водопровода, устройство приствольных лунок); посев семян трав, включая </w:t>
      </w:r>
      <w:proofErr w:type="spellStart"/>
      <w:r w:rsidRPr="005F76DE">
        <w:rPr>
          <w:rFonts w:ascii="Times New Roman" w:hAnsi="Times New Roman" w:cs="Times New Roman"/>
          <w:sz w:val="28"/>
          <w:szCs w:val="28"/>
        </w:rPr>
        <w:t>гидропосев</w:t>
      </w:r>
      <w:proofErr w:type="spellEnd"/>
      <w:r w:rsidRPr="005F76DE">
        <w:rPr>
          <w:rFonts w:ascii="Times New Roman" w:hAnsi="Times New Roman" w:cs="Times New Roman"/>
          <w:sz w:val="28"/>
          <w:szCs w:val="28"/>
        </w:rPr>
        <w:t>, укладка дерна; полив зеленых насаждений при посадке;</w:t>
      </w:r>
    </w:p>
    <w:p w14:paraId="00778806"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proofErr w:type="spellStart"/>
      <w:r w:rsidRPr="005F76DE">
        <w:rPr>
          <w:rFonts w:ascii="Times New Roman" w:hAnsi="Times New Roman" w:cs="Times New Roman"/>
          <w:sz w:val="28"/>
          <w:szCs w:val="28"/>
        </w:rPr>
        <w:t>Смi</w:t>
      </w:r>
      <w:proofErr w:type="spellEnd"/>
      <w:r w:rsidRPr="005F76DE">
        <w:rPr>
          <w:rFonts w:ascii="Times New Roman" w:hAnsi="Times New Roman" w:cs="Times New Roman"/>
          <w:sz w:val="28"/>
          <w:szCs w:val="28"/>
        </w:rPr>
        <w:t xml:space="preserve"> - оценочная стоимость одной единицы посадочного материала (штук, кв. метров) i-го вида зеленых насаждений, исходя из возраста посадочного материала (рублей). К стоимости посадочного материала относится финансирование следующих видов работ: приобретение (заготовка) и доставка посадочного материала, включая выкапывание саженцев деревьев, кустарников, погрузку на автотранспорт и разгрузку, упаковку </w:t>
      </w:r>
      <w:proofErr w:type="spellStart"/>
      <w:r w:rsidRPr="005F76DE">
        <w:rPr>
          <w:rFonts w:ascii="Times New Roman" w:hAnsi="Times New Roman" w:cs="Times New Roman"/>
          <w:sz w:val="28"/>
          <w:szCs w:val="28"/>
        </w:rPr>
        <w:t>комов</w:t>
      </w:r>
      <w:proofErr w:type="spellEnd"/>
      <w:r w:rsidRPr="005F76DE">
        <w:rPr>
          <w:rFonts w:ascii="Times New Roman" w:hAnsi="Times New Roman" w:cs="Times New Roman"/>
          <w:sz w:val="28"/>
          <w:szCs w:val="28"/>
        </w:rPr>
        <w:t xml:space="preserve"> деревьев;</w:t>
      </w:r>
    </w:p>
    <w:p w14:paraId="04AA0BA0"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proofErr w:type="spellStart"/>
      <w:r w:rsidRPr="005F76DE">
        <w:rPr>
          <w:rFonts w:ascii="Times New Roman" w:hAnsi="Times New Roman" w:cs="Times New Roman"/>
          <w:sz w:val="28"/>
          <w:szCs w:val="28"/>
        </w:rPr>
        <w:t>Суi</w:t>
      </w:r>
      <w:proofErr w:type="spellEnd"/>
      <w:r w:rsidRPr="005F76DE">
        <w:rPr>
          <w:rFonts w:ascii="Times New Roman" w:hAnsi="Times New Roman" w:cs="Times New Roman"/>
          <w:sz w:val="28"/>
          <w:szCs w:val="28"/>
        </w:rPr>
        <w:t xml:space="preserve"> - оценочная стоимость годового ухода за одной единицей (штук, кв. метров) i-го вида зеленых насаждений (рублей). К стоимости ухода за зелеными насаждениями относится финансирование следующих видов работ: удаление не прижившихся в течение года после посадки деревьев и кустарников в пределах норм отпада в </w:t>
      </w:r>
      <w:proofErr w:type="spellStart"/>
      <w:r w:rsidRPr="005F76DE">
        <w:rPr>
          <w:rFonts w:ascii="Times New Roman" w:hAnsi="Times New Roman" w:cs="Times New Roman"/>
          <w:sz w:val="28"/>
          <w:szCs w:val="28"/>
        </w:rPr>
        <w:t>послепосадочный</w:t>
      </w:r>
      <w:proofErr w:type="spellEnd"/>
      <w:r w:rsidRPr="005F76DE">
        <w:rPr>
          <w:rFonts w:ascii="Times New Roman" w:hAnsi="Times New Roman" w:cs="Times New Roman"/>
          <w:sz w:val="28"/>
          <w:szCs w:val="28"/>
        </w:rPr>
        <w:t xml:space="preserve"> период, подсев семян газонных трав, подсадка цветов; погрузка и вывоз мусора; уход за зелеными насаждениями в течение года после посадки, в том числе полив, рыхление почвы, внесение минеральных, органических удобрений и стимуляторов роста, оправка приствольных лунок, прополка сорняков, обрезка (стрижка) деревьев и кустарников, оправка саженцев, оправка и замена кольев; </w:t>
      </w:r>
      <w:proofErr w:type="spellStart"/>
      <w:r w:rsidRPr="005F76DE">
        <w:rPr>
          <w:rFonts w:ascii="Times New Roman" w:hAnsi="Times New Roman" w:cs="Times New Roman"/>
          <w:sz w:val="28"/>
          <w:szCs w:val="28"/>
        </w:rPr>
        <w:t>уходные</w:t>
      </w:r>
      <w:proofErr w:type="spellEnd"/>
      <w:r w:rsidRPr="005F76DE">
        <w:rPr>
          <w:rFonts w:ascii="Times New Roman" w:hAnsi="Times New Roman" w:cs="Times New Roman"/>
          <w:sz w:val="28"/>
          <w:szCs w:val="28"/>
        </w:rPr>
        <w:t xml:space="preserve"> работы за цветниками;</w:t>
      </w:r>
    </w:p>
    <w:p w14:paraId="0A8CAA82"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proofErr w:type="spellStart"/>
      <w:r w:rsidRPr="005F76DE">
        <w:rPr>
          <w:rFonts w:ascii="Times New Roman" w:hAnsi="Times New Roman" w:cs="Times New Roman"/>
          <w:sz w:val="28"/>
          <w:szCs w:val="28"/>
        </w:rPr>
        <w:t>Квд</w:t>
      </w:r>
      <w:proofErr w:type="spellEnd"/>
      <w:r w:rsidRPr="005F76DE">
        <w:rPr>
          <w:rFonts w:ascii="Times New Roman" w:hAnsi="Times New Roman" w:cs="Times New Roman"/>
          <w:sz w:val="28"/>
          <w:szCs w:val="28"/>
        </w:rPr>
        <w:t xml:space="preserve"> - количество лет восстановительного периода, учитываемого при расчете компенсационной стоимости при уничтожении зеленых насаждений:</w:t>
      </w:r>
    </w:p>
    <w:p w14:paraId="5175F0BC"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r w:rsidRPr="005F76DE">
        <w:rPr>
          <w:rFonts w:ascii="Times New Roman" w:hAnsi="Times New Roman" w:cs="Times New Roman"/>
          <w:sz w:val="28"/>
          <w:szCs w:val="28"/>
        </w:rPr>
        <w:t>хвойных деревьев - 10 лет,</w:t>
      </w:r>
    </w:p>
    <w:p w14:paraId="34A13D03"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r w:rsidRPr="005F76DE">
        <w:rPr>
          <w:rFonts w:ascii="Times New Roman" w:hAnsi="Times New Roman" w:cs="Times New Roman"/>
          <w:sz w:val="28"/>
          <w:szCs w:val="28"/>
        </w:rPr>
        <w:t>лиственных деревьев 1-й группы - 7 лет,</w:t>
      </w:r>
    </w:p>
    <w:p w14:paraId="28AE6A8B"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r w:rsidRPr="005F76DE">
        <w:rPr>
          <w:rFonts w:ascii="Times New Roman" w:hAnsi="Times New Roman" w:cs="Times New Roman"/>
          <w:sz w:val="28"/>
          <w:szCs w:val="28"/>
        </w:rPr>
        <w:t>лиственных деревьев 2-й группы - 5 лет,</w:t>
      </w:r>
    </w:p>
    <w:p w14:paraId="463A10CA"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r w:rsidRPr="005F76DE">
        <w:rPr>
          <w:rFonts w:ascii="Times New Roman" w:hAnsi="Times New Roman" w:cs="Times New Roman"/>
          <w:sz w:val="28"/>
          <w:szCs w:val="28"/>
        </w:rPr>
        <w:t>лиственных деревьев 3-й группы - 3 года,</w:t>
      </w:r>
    </w:p>
    <w:p w14:paraId="3CA2FB5C"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r w:rsidRPr="005F76DE">
        <w:rPr>
          <w:rFonts w:ascii="Times New Roman" w:hAnsi="Times New Roman" w:cs="Times New Roman"/>
          <w:sz w:val="28"/>
          <w:szCs w:val="28"/>
        </w:rPr>
        <w:lastRenderedPageBreak/>
        <w:t>кустарников, травяного покрова - 1 год;</w:t>
      </w:r>
    </w:p>
    <w:p w14:paraId="5391DA6D"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r w:rsidRPr="005F76DE">
        <w:rPr>
          <w:rFonts w:ascii="Times New Roman" w:hAnsi="Times New Roman" w:cs="Times New Roman"/>
          <w:sz w:val="28"/>
          <w:szCs w:val="28"/>
        </w:rPr>
        <w:t>Км - коэффициент поправки на местоположение зеленых насаждений на территории поселения (городского округа);</w:t>
      </w:r>
    </w:p>
    <w:p w14:paraId="1D7577EB"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proofErr w:type="spellStart"/>
      <w:r w:rsidRPr="005F76DE">
        <w:rPr>
          <w:rFonts w:ascii="Times New Roman" w:hAnsi="Times New Roman" w:cs="Times New Roman"/>
          <w:sz w:val="28"/>
          <w:szCs w:val="28"/>
        </w:rPr>
        <w:t>Втi</w:t>
      </w:r>
      <w:proofErr w:type="spellEnd"/>
      <w:r w:rsidRPr="005F76DE">
        <w:rPr>
          <w:rFonts w:ascii="Times New Roman" w:hAnsi="Times New Roman" w:cs="Times New Roman"/>
          <w:sz w:val="28"/>
          <w:szCs w:val="28"/>
        </w:rPr>
        <w:t xml:space="preserve"> - количество зеленых насаждений i-го вида, подлежащих уничтожению (штук, кв. метров);</w:t>
      </w:r>
    </w:p>
    <w:p w14:paraId="3E863090"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r w:rsidRPr="005F76DE">
        <w:rPr>
          <w:rFonts w:ascii="Times New Roman" w:hAnsi="Times New Roman" w:cs="Times New Roman"/>
          <w:sz w:val="28"/>
          <w:szCs w:val="28"/>
        </w:rPr>
        <w:t>1,05 - коэффициент, учитывающий затраты на проектирование (по необходимости).</w:t>
      </w:r>
    </w:p>
    <w:p w14:paraId="3D01D503"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r w:rsidRPr="005F76DE">
        <w:rPr>
          <w:rFonts w:ascii="Times New Roman" w:hAnsi="Times New Roman" w:cs="Times New Roman"/>
          <w:sz w:val="28"/>
          <w:szCs w:val="28"/>
        </w:rPr>
        <w:t xml:space="preserve">10. Показатели </w:t>
      </w:r>
      <w:proofErr w:type="spellStart"/>
      <w:r w:rsidRPr="005F76DE">
        <w:rPr>
          <w:rFonts w:ascii="Times New Roman" w:hAnsi="Times New Roman" w:cs="Times New Roman"/>
          <w:sz w:val="28"/>
          <w:szCs w:val="28"/>
        </w:rPr>
        <w:t>Спi</w:t>
      </w:r>
      <w:proofErr w:type="spellEnd"/>
      <w:r w:rsidRPr="005F76DE">
        <w:rPr>
          <w:rFonts w:ascii="Times New Roman" w:hAnsi="Times New Roman" w:cs="Times New Roman"/>
          <w:sz w:val="28"/>
          <w:szCs w:val="28"/>
        </w:rPr>
        <w:t xml:space="preserve">, </w:t>
      </w:r>
      <w:proofErr w:type="spellStart"/>
      <w:r w:rsidRPr="005F76DE">
        <w:rPr>
          <w:rFonts w:ascii="Times New Roman" w:hAnsi="Times New Roman" w:cs="Times New Roman"/>
          <w:sz w:val="28"/>
          <w:szCs w:val="28"/>
        </w:rPr>
        <w:t>Смi</w:t>
      </w:r>
      <w:proofErr w:type="spellEnd"/>
      <w:r w:rsidRPr="005F76DE">
        <w:rPr>
          <w:rFonts w:ascii="Times New Roman" w:hAnsi="Times New Roman" w:cs="Times New Roman"/>
          <w:sz w:val="28"/>
          <w:szCs w:val="28"/>
        </w:rPr>
        <w:t xml:space="preserve">, </w:t>
      </w:r>
      <w:proofErr w:type="spellStart"/>
      <w:r w:rsidRPr="005F76DE">
        <w:rPr>
          <w:rFonts w:ascii="Times New Roman" w:hAnsi="Times New Roman" w:cs="Times New Roman"/>
          <w:sz w:val="28"/>
          <w:szCs w:val="28"/>
        </w:rPr>
        <w:t>Суi</w:t>
      </w:r>
      <w:proofErr w:type="spellEnd"/>
      <w:r w:rsidRPr="005F76DE">
        <w:rPr>
          <w:rFonts w:ascii="Times New Roman" w:hAnsi="Times New Roman" w:cs="Times New Roman"/>
          <w:sz w:val="28"/>
          <w:szCs w:val="28"/>
        </w:rPr>
        <w:t xml:space="preserve">, определяющие оценочную стоимость, устанавливаются </w:t>
      </w:r>
      <w:r>
        <w:rPr>
          <w:rFonts w:ascii="Times New Roman" w:hAnsi="Times New Roman" w:cs="Times New Roman"/>
          <w:sz w:val="28"/>
          <w:szCs w:val="28"/>
        </w:rPr>
        <w:t xml:space="preserve">Администрацией </w:t>
      </w:r>
      <w:r w:rsidR="00F37E4C">
        <w:rPr>
          <w:rFonts w:ascii="Times New Roman" w:hAnsi="Times New Roman" w:cs="Times New Roman"/>
          <w:sz w:val="28"/>
          <w:szCs w:val="28"/>
        </w:rPr>
        <w:t>Грушевского</w:t>
      </w:r>
      <w:r>
        <w:rPr>
          <w:rFonts w:ascii="Times New Roman" w:hAnsi="Times New Roman" w:cs="Times New Roman"/>
          <w:sz w:val="28"/>
          <w:szCs w:val="28"/>
        </w:rPr>
        <w:t xml:space="preserve"> сельского поселения</w:t>
      </w:r>
      <w:r w:rsidRPr="005F76DE">
        <w:rPr>
          <w:rFonts w:ascii="Times New Roman" w:hAnsi="Times New Roman" w:cs="Times New Roman"/>
          <w:sz w:val="28"/>
          <w:szCs w:val="28"/>
        </w:rPr>
        <w:t xml:space="preserve"> исходя из утверждаемых в установленном порядке натуральных норм потребления ресурсов, используемых в процессе оказания работы, нормативов оплаты труда, социальных стандартов, регламентов оказания работы, иных сведений, используемых в расчетах показателей бюджета (коммерческие предложения, информация о рыночных ценах (тарифах) и так далее).</w:t>
      </w:r>
    </w:p>
    <w:p w14:paraId="0A559F9F"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r w:rsidRPr="005F76DE">
        <w:rPr>
          <w:rFonts w:ascii="Times New Roman" w:hAnsi="Times New Roman" w:cs="Times New Roman"/>
          <w:sz w:val="28"/>
          <w:szCs w:val="28"/>
        </w:rPr>
        <w:t>Если по какому-то виду затрат натуральные нормы потребления ресурсов, используемых в процессе выполнения работы, нормативы оплаты труда, социальные стандарты, регламенты оказания работы не утверждены в установленном порядке, то при расчете нормативных затрат на выполнение работы используются средние для каждой работы затраты на ее оказание или сложившиеся за отчетные три года устойчивые относительные соотношения (удельные веса) между отдельными видами затрат.</w:t>
      </w:r>
    </w:p>
    <w:p w14:paraId="11D94DD6"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r w:rsidRPr="005F76DE">
        <w:rPr>
          <w:rFonts w:ascii="Times New Roman" w:hAnsi="Times New Roman" w:cs="Times New Roman"/>
          <w:sz w:val="28"/>
          <w:szCs w:val="28"/>
        </w:rPr>
        <w:t>11. Значения поправочных коэффициентов:</w:t>
      </w:r>
    </w:p>
    <w:p w14:paraId="588BD1A0"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r w:rsidRPr="005F76DE">
        <w:rPr>
          <w:rFonts w:ascii="Times New Roman" w:hAnsi="Times New Roman" w:cs="Times New Roman"/>
          <w:sz w:val="28"/>
          <w:szCs w:val="28"/>
        </w:rPr>
        <w:t>Км - коэффициент поправки на местоположение зеленых насаждений на территории поселения (городского округа):</w:t>
      </w:r>
    </w:p>
    <w:p w14:paraId="06F5BA86"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r w:rsidRPr="005F76DE">
        <w:rPr>
          <w:rFonts w:ascii="Times New Roman" w:hAnsi="Times New Roman" w:cs="Times New Roman"/>
          <w:sz w:val="28"/>
          <w:szCs w:val="28"/>
        </w:rPr>
        <w:t>в границах исторического центра - 6,0;</w:t>
      </w:r>
    </w:p>
    <w:p w14:paraId="1C016087"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r w:rsidRPr="005F76DE">
        <w:rPr>
          <w:rFonts w:ascii="Times New Roman" w:hAnsi="Times New Roman" w:cs="Times New Roman"/>
          <w:sz w:val="28"/>
          <w:szCs w:val="28"/>
        </w:rPr>
        <w:t>для территорий городских округов и городских поселений (за исключением территории исторического центра) - 4,0;</w:t>
      </w:r>
    </w:p>
    <w:p w14:paraId="7BE0D735"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r w:rsidRPr="005F76DE">
        <w:rPr>
          <w:rFonts w:ascii="Times New Roman" w:hAnsi="Times New Roman" w:cs="Times New Roman"/>
          <w:sz w:val="28"/>
          <w:szCs w:val="28"/>
        </w:rPr>
        <w:t>для территорий сельских поселений (за исключением территории исторического центра) - 3,0.</w:t>
      </w:r>
    </w:p>
    <w:p w14:paraId="7BAD06FC"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r w:rsidRPr="005F76DE">
        <w:rPr>
          <w:rFonts w:ascii="Times New Roman" w:hAnsi="Times New Roman" w:cs="Times New Roman"/>
          <w:sz w:val="28"/>
          <w:szCs w:val="28"/>
        </w:rPr>
        <w:t>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w:t>
      </w:r>
    </w:p>
    <w:p w14:paraId="37F1DFC4"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r w:rsidRPr="005F76DE">
        <w:rPr>
          <w:rFonts w:ascii="Times New Roman" w:hAnsi="Times New Roman" w:cs="Times New Roman"/>
          <w:sz w:val="28"/>
          <w:szCs w:val="28"/>
        </w:rPr>
        <w:lastRenderedPageBreak/>
        <w:t>12. Размер компенсационной стоимости, подлежащий внесению заявителем, определяется как сумма платы за все виды зеленых насаждений, подлежащих уничтожению заявителем.</w:t>
      </w:r>
    </w:p>
    <w:p w14:paraId="55224389" w14:textId="77777777" w:rsidR="00E80270" w:rsidRPr="005F76DE" w:rsidRDefault="00E80270" w:rsidP="00E80270">
      <w:pPr>
        <w:pStyle w:val="ConsPlusNormal"/>
        <w:jc w:val="both"/>
        <w:rPr>
          <w:rFonts w:ascii="Times New Roman" w:hAnsi="Times New Roman" w:cs="Times New Roman"/>
          <w:sz w:val="28"/>
          <w:szCs w:val="28"/>
        </w:rPr>
      </w:pPr>
    </w:p>
    <w:p w14:paraId="1E85B6BD" w14:textId="77777777" w:rsidR="00E80270" w:rsidRPr="005F76DE" w:rsidRDefault="00E80270" w:rsidP="00E80270">
      <w:pPr>
        <w:jc w:val="center"/>
        <w:rPr>
          <w:color w:val="000000"/>
          <w:sz w:val="28"/>
          <w:szCs w:val="28"/>
        </w:rPr>
      </w:pPr>
    </w:p>
    <w:p w14:paraId="0AC02D95" w14:textId="77777777" w:rsidR="00E80270" w:rsidRDefault="00E80270" w:rsidP="00062194">
      <w:pPr>
        <w:jc w:val="both"/>
        <w:rPr>
          <w:sz w:val="28"/>
          <w:szCs w:val="28"/>
        </w:rPr>
      </w:pPr>
    </w:p>
    <w:p w14:paraId="09A15418" w14:textId="77777777" w:rsidR="00E80270" w:rsidRDefault="00E80270" w:rsidP="00062194">
      <w:pPr>
        <w:jc w:val="both"/>
        <w:rPr>
          <w:sz w:val="28"/>
          <w:szCs w:val="28"/>
        </w:rPr>
      </w:pPr>
    </w:p>
    <w:p w14:paraId="0D23E195" w14:textId="77777777" w:rsidR="00E80270" w:rsidRDefault="00E80270" w:rsidP="00062194">
      <w:pPr>
        <w:jc w:val="both"/>
        <w:rPr>
          <w:sz w:val="28"/>
          <w:szCs w:val="28"/>
        </w:rPr>
      </w:pPr>
    </w:p>
    <w:p w14:paraId="3491C1D5" w14:textId="77777777" w:rsidR="00E80270" w:rsidRPr="00062194" w:rsidRDefault="00E80270" w:rsidP="00062194">
      <w:pPr>
        <w:jc w:val="both"/>
        <w:rPr>
          <w:sz w:val="28"/>
          <w:szCs w:val="28"/>
        </w:rPr>
      </w:pPr>
    </w:p>
    <w:sectPr w:rsidR="00E80270" w:rsidRPr="00062194" w:rsidSect="00DD2D7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A4475"/>
    <w:multiLevelType w:val="hybridMultilevel"/>
    <w:tmpl w:val="D884C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276447F"/>
    <w:multiLevelType w:val="hybridMultilevel"/>
    <w:tmpl w:val="5F469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41F2BD8"/>
    <w:multiLevelType w:val="hybridMultilevel"/>
    <w:tmpl w:val="425C1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53448112">
    <w:abstractNumId w:val="0"/>
  </w:num>
  <w:num w:numId="2" w16cid:durableId="2078746662">
    <w:abstractNumId w:val="1"/>
  </w:num>
  <w:num w:numId="3" w16cid:durableId="674189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194"/>
    <w:rsid w:val="00062194"/>
    <w:rsid w:val="00077ABC"/>
    <w:rsid w:val="000F62B1"/>
    <w:rsid w:val="001D1822"/>
    <w:rsid w:val="001F5964"/>
    <w:rsid w:val="008375FE"/>
    <w:rsid w:val="009F73F5"/>
    <w:rsid w:val="00A119B1"/>
    <w:rsid w:val="00C97DD4"/>
    <w:rsid w:val="00D659F2"/>
    <w:rsid w:val="00DD2D74"/>
    <w:rsid w:val="00E80270"/>
    <w:rsid w:val="00F37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0B9F"/>
  <w15:chartTrackingRefBased/>
  <w15:docId w15:val="{B059E10E-5A53-46E8-A5A7-8BFEC86A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194"/>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9F73F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2194"/>
    <w:pPr>
      <w:spacing w:before="100" w:beforeAutospacing="1" w:after="100" w:afterAutospacing="1"/>
    </w:pPr>
  </w:style>
  <w:style w:type="paragraph" w:styleId="a4">
    <w:name w:val="List Paragraph"/>
    <w:basedOn w:val="a"/>
    <w:uiPriority w:val="34"/>
    <w:qFormat/>
    <w:rsid w:val="00062194"/>
    <w:pPr>
      <w:ind w:left="720"/>
      <w:contextualSpacing/>
    </w:pPr>
  </w:style>
  <w:style w:type="character" w:customStyle="1" w:styleId="30">
    <w:name w:val="Заголовок 3 Знак"/>
    <w:basedOn w:val="a0"/>
    <w:link w:val="3"/>
    <w:uiPriority w:val="9"/>
    <w:rsid w:val="009F73F5"/>
    <w:rPr>
      <w:rFonts w:ascii="Times New Roman" w:eastAsia="Times New Roman" w:hAnsi="Times New Roman" w:cs="Times New Roman"/>
      <w:b/>
      <w:bCs/>
      <w:sz w:val="27"/>
      <w:szCs w:val="27"/>
      <w:lang w:eastAsia="ru-RU"/>
    </w:rPr>
  </w:style>
  <w:style w:type="paragraph" w:customStyle="1" w:styleId="formattext">
    <w:name w:val="formattext"/>
    <w:basedOn w:val="a"/>
    <w:rsid w:val="009F73F5"/>
    <w:pPr>
      <w:spacing w:before="100" w:beforeAutospacing="1" w:after="100" w:afterAutospacing="1"/>
    </w:pPr>
  </w:style>
  <w:style w:type="paragraph" w:customStyle="1" w:styleId="ConsPlusNormal">
    <w:name w:val="ConsPlusNormal"/>
    <w:rsid w:val="00E80270"/>
    <w:pPr>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13405">
      <w:bodyDiv w:val="1"/>
      <w:marLeft w:val="0"/>
      <w:marRight w:val="0"/>
      <w:marTop w:val="0"/>
      <w:marBottom w:val="0"/>
      <w:divBdr>
        <w:top w:val="none" w:sz="0" w:space="0" w:color="auto"/>
        <w:left w:val="none" w:sz="0" w:space="0" w:color="auto"/>
        <w:bottom w:val="none" w:sz="0" w:space="0" w:color="auto"/>
        <w:right w:val="none" w:sz="0" w:space="0" w:color="auto"/>
      </w:divBdr>
      <w:divsChild>
        <w:div w:id="701593852">
          <w:marLeft w:val="0"/>
          <w:marRight w:val="0"/>
          <w:marTop w:val="0"/>
          <w:marBottom w:val="0"/>
          <w:divBdr>
            <w:top w:val="none" w:sz="0" w:space="0" w:color="auto"/>
            <w:left w:val="none" w:sz="0" w:space="0" w:color="auto"/>
            <w:bottom w:val="none" w:sz="0" w:space="0" w:color="auto"/>
            <w:right w:val="none" w:sz="0" w:space="0" w:color="auto"/>
          </w:divBdr>
        </w:div>
      </w:divsChild>
    </w:div>
    <w:div w:id="359015130">
      <w:bodyDiv w:val="1"/>
      <w:marLeft w:val="0"/>
      <w:marRight w:val="0"/>
      <w:marTop w:val="0"/>
      <w:marBottom w:val="0"/>
      <w:divBdr>
        <w:top w:val="none" w:sz="0" w:space="0" w:color="auto"/>
        <w:left w:val="none" w:sz="0" w:space="0" w:color="auto"/>
        <w:bottom w:val="none" w:sz="0" w:space="0" w:color="auto"/>
        <w:right w:val="none" w:sz="0" w:space="0" w:color="auto"/>
      </w:divBdr>
    </w:div>
    <w:div w:id="551888670">
      <w:bodyDiv w:val="1"/>
      <w:marLeft w:val="0"/>
      <w:marRight w:val="0"/>
      <w:marTop w:val="0"/>
      <w:marBottom w:val="0"/>
      <w:divBdr>
        <w:top w:val="none" w:sz="0" w:space="0" w:color="auto"/>
        <w:left w:val="none" w:sz="0" w:space="0" w:color="auto"/>
        <w:bottom w:val="none" w:sz="0" w:space="0" w:color="auto"/>
        <w:right w:val="none" w:sz="0" w:space="0" w:color="auto"/>
      </w:divBdr>
    </w:div>
    <w:div w:id="592475868">
      <w:bodyDiv w:val="1"/>
      <w:marLeft w:val="0"/>
      <w:marRight w:val="0"/>
      <w:marTop w:val="0"/>
      <w:marBottom w:val="0"/>
      <w:divBdr>
        <w:top w:val="none" w:sz="0" w:space="0" w:color="auto"/>
        <w:left w:val="none" w:sz="0" w:space="0" w:color="auto"/>
        <w:bottom w:val="none" w:sz="0" w:space="0" w:color="auto"/>
        <w:right w:val="none" w:sz="0" w:space="0" w:color="auto"/>
      </w:divBdr>
    </w:div>
    <w:div w:id="752434648">
      <w:bodyDiv w:val="1"/>
      <w:marLeft w:val="0"/>
      <w:marRight w:val="0"/>
      <w:marTop w:val="0"/>
      <w:marBottom w:val="0"/>
      <w:divBdr>
        <w:top w:val="none" w:sz="0" w:space="0" w:color="auto"/>
        <w:left w:val="none" w:sz="0" w:space="0" w:color="auto"/>
        <w:bottom w:val="none" w:sz="0" w:space="0" w:color="auto"/>
        <w:right w:val="none" w:sz="0" w:space="0" w:color="auto"/>
      </w:divBdr>
    </w:div>
    <w:div w:id="1015158459">
      <w:bodyDiv w:val="1"/>
      <w:marLeft w:val="0"/>
      <w:marRight w:val="0"/>
      <w:marTop w:val="0"/>
      <w:marBottom w:val="0"/>
      <w:divBdr>
        <w:top w:val="none" w:sz="0" w:space="0" w:color="auto"/>
        <w:left w:val="none" w:sz="0" w:space="0" w:color="auto"/>
        <w:bottom w:val="none" w:sz="0" w:space="0" w:color="auto"/>
        <w:right w:val="none" w:sz="0" w:space="0" w:color="auto"/>
      </w:divBdr>
    </w:div>
    <w:div w:id="1157377056">
      <w:bodyDiv w:val="1"/>
      <w:marLeft w:val="0"/>
      <w:marRight w:val="0"/>
      <w:marTop w:val="0"/>
      <w:marBottom w:val="0"/>
      <w:divBdr>
        <w:top w:val="none" w:sz="0" w:space="0" w:color="auto"/>
        <w:left w:val="none" w:sz="0" w:space="0" w:color="auto"/>
        <w:bottom w:val="none" w:sz="0" w:space="0" w:color="auto"/>
        <w:right w:val="none" w:sz="0" w:space="0" w:color="auto"/>
      </w:divBdr>
    </w:div>
    <w:div w:id="1738164852">
      <w:bodyDiv w:val="1"/>
      <w:marLeft w:val="0"/>
      <w:marRight w:val="0"/>
      <w:marTop w:val="0"/>
      <w:marBottom w:val="0"/>
      <w:divBdr>
        <w:top w:val="none" w:sz="0" w:space="0" w:color="auto"/>
        <w:left w:val="none" w:sz="0" w:space="0" w:color="auto"/>
        <w:bottom w:val="none" w:sz="0" w:space="0" w:color="auto"/>
        <w:right w:val="none" w:sz="0" w:space="0" w:color="auto"/>
      </w:divBdr>
    </w:div>
    <w:div w:id="197606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7</Pages>
  <Words>1328</Words>
  <Characters>7571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Ирина АдмГрушСП</cp:lastModifiedBy>
  <cp:revision>10</cp:revision>
  <cp:lastPrinted>2022-05-13T09:07:00Z</cp:lastPrinted>
  <dcterms:created xsi:type="dcterms:W3CDTF">2022-05-09T10:18:00Z</dcterms:created>
  <dcterms:modified xsi:type="dcterms:W3CDTF">2022-05-13T10:19:00Z</dcterms:modified>
</cp:coreProperties>
</file>