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8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84"/>
        <w:gridCol w:w="926"/>
        <w:gridCol w:w="1701"/>
        <w:gridCol w:w="2089"/>
        <w:gridCol w:w="2839"/>
        <w:gridCol w:w="850"/>
        <w:gridCol w:w="989"/>
        <w:gridCol w:w="7"/>
      </w:tblGrid>
      <w:tr w:rsidR="00F331C7" w:rsidRPr="00F331C7" w:rsidTr="001D787A">
        <w:trPr>
          <w:gridAfter w:val="1"/>
          <w:wAfter w:w="7" w:type="dxa"/>
          <w:trHeight w:hRule="exact" w:val="1304"/>
        </w:trPr>
        <w:tc>
          <w:tcPr>
            <w:tcW w:w="9678" w:type="dxa"/>
            <w:gridSpan w:val="7"/>
            <w:vAlign w:val="center"/>
          </w:tcPr>
          <w:p w:rsidR="00F331C7" w:rsidRPr="00F331C7" w:rsidRDefault="00F331C7" w:rsidP="00F331C7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31C7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9975D9" wp14:editId="074AEB24">
                  <wp:extent cx="524510" cy="826770"/>
                  <wp:effectExtent l="0" t="0" r="8890" b="0"/>
                  <wp:docPr id="1" name="Рисунок 1" descr="Описание: Описание: Описание: Описание: Описание: Описание: GER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Описание: Описание: Описание: Описание: GER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1C7" w:rsidRPr="00F331C7" w:rsidTr="001D787A">
        <w:trPr>
          <w:gridAfter w:val="1"/>
          <w:wAfter w:w="7" w:type="dxa"/>
          <w:trHeight w:hRule="exact" w:val="953"/>
        </w:trPr>
        <w:tc>
          <w:tcPr>
            <w:tcW w:w="9678" w:type="dxa"/>
            <w:gridSpan w:val="7"/>
            <w:vAlign w:val="center"/>
          </w:tcPr>
          <w:p w:rsidR="00F331C7" w:rsidRPr="00F331C7" w:rsidRDefault="00F331C7" w:rsidP="00F331C7">
            <w:pPr>
              <w:spacing w:after="0" w:line="240" w:lineRule="auto"/>
              <w:ind w:left="-108"/>
              <w:jc w:val="center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  <w:r w:rsidRPr="00F331C7"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  <w:t>АДМИНИСТРАЦИЯ АКСАЙСКОГО РАЙОНА</w:t>
            </w:r>
          </w:p>
          <w:p w:rsidR="00F331C7" w:rsidRPr="00F331C7" w:rsidRDefault="00F331C7" w:rsidP="00F331C7">
            <w:pPr>
              <w:keepNext/>
              <w:tabs>
                <w:tab w:val="left" w:pos="1440"/>
              </w:tabs>
              <w:spacing w:before="240" w:after="0" w:line="240" w:lineRule="auto"/>
              <w:ind w:left="-108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20"/>
                <w:sz w:val="28"/>
                <w:szCs w:val="28"/>
                <w:lang w:eastAsia="ru-RU"/>
              </w:rPr>
            </w:pPr>
            <w:r w:rsidRPr="00F331C7">
              <w:rPr>
                <w:rFonts w:ascii="Times New Roman" w:eastAsia="Times New Roman" w:hAnsi="Times New Roman"/>
                <w:b/>
                <w:bCs/>
                <w:spacing w:val="20"/>
                <w:sz w:val="28"/>
                <w:szCs w:val="28"/>
                <w:lang w:eastAsia="ru-RU"/>
              </w:rPr>
              <w:t>ПОСТАНОВЛЕНИЕ</w:t>
            </w:r>
          </w:p>
        </w:tc>
      </w:tr>
      <w:tr w:rsidR="00F331C7" w:rsidRPr="00F331C7" w:rsidTr="001D787A">
        <w:trPr>
          <w:cantSplit/>
          <w:trHeight w:hRule="exact" w:val="429"/>
        </w:trPr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F331C7" w:rsidRPr="00F331C7" w:rsidRDefault="00F331C7" w:rsidP="001D787A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spacing w:val="20"/>
                <w:sz w:val="28"/>
                <w:szCs w:val="28"/>
                <w:lang w:eastAsia="ru-RU"/>
              </w:rPr>
            </w:pPr>
          </w:p>
        </w:tc>
        <w:tc>
          <w:tcPr>
            <w:tcW w:w="926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F331C7" w:rsidRPr="00F331C7" w:rsidRDefault="001D787A" w:rsidP="00F331C7">
            <w:pPr>
              <w:keepNext/>
              <w:spacing w:after="0" w:line="240" w:lineRule="auto"/>
              <w:ind w:left="-108"/>
              <w:jc w:val="right"/>
              <w:outlineLvl w:val="0"/>
              <w:rPr>
                <w:rFonts w:ascii="Times New Roman" w:eastAsia="Times New Roman" w:hAnsi="Times New Roman"/>
                <w:spacing w:val="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pacing w:val="20"/>
                <w:sz w:val="28"/>
                <w:szCs w:val="28"/>
                <w:lang w:eastAsia="ru-RU"/>
              </w:rPr>
              <w:t>01.09.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bottom"/>
          </w:tcPr>
          <w:p w:rsidR="00F331C7" w:rsidRPr="00F331C7" w:rsidRDefault="00F331C7" w:rsidP="00F331C7">
            <w:pPr>
              <w:keepNext/>
              <w:spacing w:after="0" w:line="240" w:lineRule="auto"/>
              <w:ind w:left="-57"/>
              <w:outlineLvl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31C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4928" w:type="dxa"/>
            <w:gridSpan w:val="2"/>
            <w:tcMar>
              <w:left w:w="57" w:type="dxa"/>
              <w:right w:w="57" w:type="dxa"/>
            </w:tcMar>
            <w:vAlign w:val="bottom"/>
          </w:tcPr>
          <w:p w:rsidR="00F331C7" w:rsidRPr="00F331C7" w:rsidRDefault="00F331C7" w:rsidP="00F331C7">
            <w:pPr>
              <w:keepNext/>
              <w:spacing w:after="0" w:line="240" w:lineRule="auto"/>
              <w:ind w:left="-108"/>
              <w:outlineLvl w:val="0"/>
              <w:rPr>
                <w:rFonts w:ascii="Times New Roman" w:eastAsia="Times New Roman" w:hAnsi="Times New Roman"/>
                <w:spacing w:val="2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bottom"/>
          </w:tcPr>
          <w:p w:rsidR="00F331C7" w:rsidRPr="00F331C7" w:rsidRDefault="00F331C7" w:rsidP="00F331C7">
            <w:pPr>
              <w:keepNext/>
              <w:spacing w:after="0" w:line="240" w:lineRule="auto"/>
              <w:ind w:left="-108"/>
              <w:jc w:val="right"/>
              <w:outlineLvl w:val="0"/>
              <w:rPr>
                <w:rFonts w:ascii="Times New Roman" w:eastAsia="Times New Roman" w:hAnsi="Times New Roman"/>
                <w:spacing w:val="20"/>
                <w:sz w:val="28"/>
                <w:szCs w:val="28"/>
                <w:lang w:eastAsia="ru-RU"/>
              </w:rPr>
            </w:pPr>
            <w:r w:rsidRPr="00F331C7">
              <w:rPr>
                <w:rFonts w:ascii="Times New Roman" w:eastAsia="Times New Roman" w:hAnsi="Times New Roman"/>
                <w:spacing w:val="2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96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F331C7" w:rsidRPr="00F331C7" w:rsidRDefault="001D787A" w:rsidP="00F331C7">
            <w:pPr>
              <w:keepNext/>
              <w:spacing w:after="0" w:line="240" w:lineRule="auto"/>
              <w:ind w:left="-108"/>
              <w:jc w:val="center"/>
              <w:outlineLvl w:val="0"/>
              <w:rPr>
                <w:rFonts w:ascii="Times New Roman" w:eastAsia="Times New Roman" w:hAnsi="Times New Roman"/>
                <w:spacing w:val="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pacing w:val="20"/>
                <w:sz w:val="28"/>
                <w:szCs w:val="28"/>
                <w:lang w:eastAsia="ru-RU"/>
              </w:rPr>
              <w:t>809</w:t>
            </w:r>
          </w:p>
        </w:tc>
      </w:tr>
      <w:tr w:rsidR="00F331C7" w:rsidRPr="00F331C7" w:rsidTr="001D787A">
        <w:trPr>
          <w:gridAfter w:val="1"/>
          <w:wAfter w:w="7" w:type="dxa"/>
          <w:trHeight w:hRule="exact" w:val="1280"/>
        </w:trPr>
        <w:tc>
          <w:tcPr>
            <w:tcW w:w="9678" w:type="dxa"/>
            <w:gridSpan w:val="7"/>
            <w:vAlign w:val="center"/>
          </w:tcPr>
          <w:p w:rsidR="00F331C7" w:rsidRPr="00F331C7" w:rsidRDefault="00F331C7" w:rsidP="00F331C7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31C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г. Аксай</w:t>
            </w:r>
          </w:p>
        </w:tc>
      </w:tr>
      <w:tr w:rsidR="00F331C7" w:rsidRPr="00F331C7" w:rsidTr="001D787A">
        <w:tblPrEx>
          <w:tblLook w:val="04A0" w:firstRow="1" w:lastRow="0" w:firstColumn="1" w:lastColumn="0" w:noHBand="0" w:noVBand="1"/>
        </w:tblPrEx>
        <w:trPr>
          <w:gridAfter w:val="1"/>
          <w:wAfter w:w="7" w:type="dxa"/>
          <w:trHeight w:val="703"/>
        </w:trPr>
        <w:tc>
          <w:tcPr>
            <w:tcW w:w="5000" w:type="dxa"/>
            <w:gridSpan w:val="4"/>
            <w:shd w:val="clear" w:color="auto" w:fill="auto"/>
          </w:tcPr>
          <w:p w:rsidR="00F331C7" w:rsidRPr="00F331C7" w:rsidRDefault="00F331C7" w:rsidP="00F331C7">
            <w:pPr>
              <w:spacing w:after="0" w:line="240" w:lineRule="auto"/>
              <w:ind w:left="-108" w:right="-1"/>
              <w:jc w:val="both"/>
              <w:rPr>
                <w:rFonts w:ascii="Times New Roman" w:hAnsi="Times New Roman"/>
                <w:sz w:val="12"/>
                <w:szCs w:val="28"/>
              </w:rPr>
            </w:pPr>
          </w:p>
          <w:p w:rsidR="00F331C7" w:rsidRPr="001228E4" w:rsidRDefault="00ED6AF0" w:rsidP="001228E4">
            <w:pPr>
              <w:spacing w:after="0" w:line="240" w:lineRule="auto"/>
              <w:ind w:left="-108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 установлении </w:t>
            </w:r>
            <w:r w:rsidRPr="00ED6AF0">
              <w:rPr>
                <w:rFonts w:ascii="Times New Roman" w:hAnsi="Times New Roman"/>
                <w:sz w:val="28"/>
                <w:szCs w:val="28"/>
              </w:rPr>
              <w:t>публичного сервитута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F331C7" w:rsidRPr="00F331C7" w:rsidRDefault="00F331C7" w:rsidP="00F331C7">
            <w:pPr>
              <w:spacing w:after="0" w:line="240" w:lineRule="auto"/>
              <w:ind w:left="-250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</w:tr>
    </w:tbl>
    <w:p w:rsidR="00216CE9" w:rsidRPr="001228E4" w:rsidRDefault="00216CE9" w:rsidP="00216C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D19A1" w:rsidRDefault="00ED6AF0" w:rsidP="006D19A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ED6AF0">
        <w:rPr>
          <w:rFonts w:ascii="Times New Roman" w:eastAsia="Times New Roman" w:hAnsi="Times New Roman"/>
          <w:sz w:val="28"/>
          <w:szCs w:val="24"/>
          <w:lang w:eastAsia="ru-RU"/>
        </w:rPr>
        <w:t xml:space="preserve">Рассмотрев ходатайство публичного акционерного общества </w:t>
      </w:r>
      <w:r w:rsidR="00261D4F">
        <w:rPr>
          <w:rFonts w:ascii="Times New Roman" w:eastAsia="Times New Roman" w:hAnsi="Times New Roman"/>
          <w:sz w:val="28"/>
          <w:szCs w:val="24"/>
          <w:lang w:eastAsia="ru-RU"/>
        </w:rPr>
        <w:br/>
      </w:r>
      <w:r w:rsidRPr="00ED6AF0">
        <w:rPr>
          <w:rFonts w:ascii="Times New Roman" w:eastAsia="Times New Roman" w:hAnsi="Times New Roman"/>
          <w:sz w:val="28"/>
          <w:szCs w:val="24"/>
          <w:lang w:eastAsia="ru-RU"/>
        </w:rPr>
        <w:t xml:space="preserve">«Россети Юг» от 07.06.2022 № 63.6/351, в соответствии со статьей 23, главой V.7 Земельного кодекса Российской Федерации,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постановлением Правительства Ростовской области от 25.11.2014 № 778 </w:t>
      </w:r>
      <w:r>
        <w:rPr>
          <w:rFonts w:ascii="Times New Roman" w:eastAsia="Times New Roman" w:hAnsi="Times New Roman"/>
          <w:sz w:val="28"/>
          <w:szCs w:val="24"/>
          <w:lang w:eastAsia="ru-RU"/>
        </w:rPr>
        <w:br/>
      </w:r>
      <w:r w:rsidRPr="00ED6AF0">
        <w:rPr>
          <w:rFonts w:ascii="Times New Roman" w:eastAsia="Times New Roman" w:hAnsi="Times New Roman"/>
          <w:sz w:val="28"/>
          <w:szCs w:val="24"/>
          <w:lang w:eastAsia="ru-RU"/>
        </w:rPr>
        <w:t xml:space="preserve">«Об утверждении средних значений удельных показателей кадастровой стоимости земельных участков населенных пунктов по кадастровым кварталам, населенным пунктам, муниципальным районам (городским округам) Ростовской области и групп видов разрешенного использования земельных участков» (в редакции постановления Правительства Ростовской области </w:t>
      </w:r>
      <w:r w:rsidR="00261D4F">
        <w:rPr>
          <w:rFonts w:ascii="Times New Roman" w:eastAsia="Times New Roman" w:hAnsi="Times New Roman"/>
          <w:sz w:val="28"/>
          <w:szCs w:val="24"/>
          <w:lang w:eastAsia="ru-RU"/>
        </w:rPr>
        <w:br/>
      </w:r>
      <w:r w:rsidRPr="00ED6AF0">
        <w:rPr>
          <w:rFonts w:ascii="Times New Roman" w:eastAsia="Times New Roman" w:hAnsi="Times New Roman"/>
          <w:sz w:val="28"/>
          <w:szCs w:val="24"/>
          <w:lang w:eastAsia="ru-RU"/>
        </w:rPr>
        <w:t>от 29.06.2020 №</w:t>
      </w:r>
      <w:r w:rsidR="00261D4F">
        <w:rPr>
          <w:rFonts w:ascii="Times New Roman" w:eastAsia="Times New Roman" w:hAnsi="Times New Roman"/>
          <w:sz w:val="28"/>
          <w:szCs w:val="24"/>
          <w:lang w:eastAsia="ru-RU"/>
        </w:rPr>
        <w:t xml:space="preserve"> 593), руководствуясь Р</w:t>
      </w:r>
      <w:r w:rsidRPr="00ED6AF0">
        <w:rPr>
          <w:rFonts w:ascii="Times New Roman" w:eastAsia="Times New Roman" w:hAnsi="Times New Roman"/>
          <w:sz w:val="28"/>
          <w:szCs w:val="24"/>
          <w:lang w:eastAsia="ru-RU"/>
        </w:rPr>
        <w:t>ешением Собрания депутатов Аксайского района от 28.12.2016 № 179 «Об определении порядка взаимодействия органов и структурных подразделений Администрации Аксайского района при предоставлении земельных участков», порядком установления публичного сервитута, утвержденным постановлением Администрации Аксайского района от 22.04.2022 № 335,</w:t>
      </w:r>
    </w:p>
    <w:p w:rsidR="006D19A1" w:rsidRPr="006D19A1" w:rsidRDefault="006D19A1" w:rsidP="006D19A1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16CE9" w:rsidRDefault="00216CE9" w:rsidP="00F331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16CE9">
        <w:rPr>
          <w:rFonts w:ascii="Times New Roman" w:hAnsi="Times New Roman"/>
          <w:sz w:val="28"/>
          <w:szCs w:val="28"/>
        </w:rPr>
        <w:t>ПОСТАНОВЛЯЮ:</w:t>
      </w:r>
    </w:p>
    <w:p w:rsidR="00F331C7" w:rsidRPr="001228E4" w:rsidRDefault="00F331C7" w:rsidP="00F331C7">
      <w:pPr>
        <w:spacing w:after="0" w:line="240" w:lineRule="auto"/>
        <w:jc w:val="center"/>
        <w:rPr>
          <w:rFonts w:ascii="Times New Roman" w:hAnsi="Times New Roman"/>
          <w:sz w:val="20"/>
          <w:szCs w:val="28"/>
        </w:rPr>
      </w:pPr>
    </w:p>
    <w:p w:rsidR="00ED6AF0" w:rsidRPr="00ED6AF0" w:rsidRDefault="00ED6AF0" w:rsidP="00ED6AF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D6AF0">
        <w:rPr>
          <w:rFonts w:ascii="Times New Roman" w:hAnsi="Times New Roman"/>
          <w:sz w:val="28"/>
          <w:szCs w:val="28"/>
        </w:rPr>
        <w:t xml:space="preserve">1. Установить публичный сервитут </w:t>
      </w:r>
      <w:r>
        <w:rPr>
          <w:rFonts w:ascii="Times New Roman" w:hAnsi="Times New Roman"/>
          <w:sz w:val="28"/>
          <w:szCs w:val="28"/>
        </w:rPr>
        <w:t xml:space="preserve">в соответствии с подпунктом 1 </w:t>
      </w:r>
      <w:r>
        <w:rPr>
          <w:rFonts w:ascii="Times New Roman" w:hAnsi="Times New Roman"/>
          <w:sz w:val="28"/>
          <w:szCs w:val="28"/>
        </w:rPr>
        <w:br/>
      </w:r>
      <w:r w:rsidRPr="00ED6AF0">
        <w:rPr>
          <w:rFonts w:ascii="Times New Roman" w:hAnsi="Times New Roman"/>
          <w:sz w:val="28"/>
          <w:szCs w:val="28"/>
        </w:rPr>
        <w:t>статьи 39.37 Земельного кодекса Российской Федерации в целях размещения объекта электросетевого хозяйства «Строительство 2 КЛ 10кВ в целях электроснабжения (технологического присоединения) энергопринимающих устройств ГК «</w:t>
      </w:r>
      <w:r w:rsidR="009A6815">
        <w:rPr>
          <w:rFonts w:ascii="Times New Roman" w:hAnsi="Times New Roman"/>
          <w:sz w:val="28"/>
          <w:szCs w:val="28"/>
        </w:rPr>
        <w:t>Российские</w:t>
      </w:r>
      <w:r w:rsidRPr="00ED6AF0">
        <w:rPr>
          <w:rFonts w:ascii="Times New Roman" w:hAnsi="Times New Roman"/>
          <w:sz w:val="28"/>
          <w:szCs w:val="28"/>
        </w:rPr>
        <w:t xml:space="preserve"> автомобильные дороги»: РТП-1 Российская Федерация, Ростовская обл., г. Новочеркасск, автомагистраль М-4 «Дон» </w:t>
      </w:r>
      <w:r>
        <w:rPr>
          <w:rFonts w:ascii="Times New Roman" w:hAnsi="Times New Roman"/>
          <w:sz w:val="28"/>
          <w:szCs w:val="28"/>
        </w:rPr>
        <w:br/>
      </w:r>
      <w:r w:rsidRPr="00ED6AF0">
        <w:rPr>
          <w:rFonts w:ascii="Times New Roman" w:hAnsi="Times New Roman"/>
          <w:sz w:val="28"/>
          <w:szCs w:val="28"/>
        </w:rPr>
        <w:t>км 1037+700 (слева)» в отношении земель, государственная собственность на которые не разграничена, а также земельных участков, перечень которых приведен в приложении № 1 к постановлению.</w:t>
      </w:r>
    </w:p>
    <w:p w:rsidR="00ED6AF0" w:rsidRPr="00ED6AF0" w:rsidRDefault="00ED6AF0" w:rsidP="00ED6AF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D6AF0">
        <w:rPr>
          <w:rFonts w:ascii="Times New Roman" w:hAnsi="Times New Roman"/>
          <w:sz w:val="28"/>
          <w:szCs w:val="28"/>
        </w:rPr>
        <w:lastRenderedPageBreak/>
        <w:t xml:space="preserve">2. Установить срок действия публичного сервитута - сорок девять лет </w:t>
      </w:r>
      <w:r w:rsidRPr="00ED6AF0">
        <w:rPr>
          <w:rFonts w:ascii="Times New Roman" w:hAnsi="Times New Roman"/>
          <w:sz w:val="28"/>
          <w:szCs w:val="28"/>
        </w:rPr>
        <w:br/>
        <w:t>в соответствии с подпунктом 1 статьи 39.45 Земельного кодекса Российской Федерации.</w:t>
      </w:r>
    </w:p>
    <w:p w:rsidR="00ED6AF0" w:rsidRPr="00ED6AF0" w:rsidRDefault="00ED6AF0" w:rsidP="00ED6AF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D6AF0">
        <w:rPr>
          <w:rFonts w:ascii="Times New Roman" w:hAnsi="Times New Roman"/>
          <w:sz w:val="28"/>
          <w:szCs w:val="28"/>
        </w:rPr>
        <w:t>2.1. Установить срок, в течение которого использование земельных участков (их частей) и (или) расположенных на них объектов недвижимости</w:t>
      </w:r>
      <w:r w:rsidRPr="00ED6AF0">
        <w:rPr>
          <w:rFonts w:ascii="Times New Roman" w:hAnsi="Times New Roman"/>
          <w:sz w:val="28"/>
          <w:szCs w:val="28"/>
        </w:rPr>
        <w:br/>
        <w:t>в соответствии с их разрешенным использованием будет невозможно</w:t>
      </w:r>
      <w:r w:rsidRPr="00ED6AF0">
        <w:rPr>
          <w:rFonts w:ascii="Times New Roman" w:hAnsi="Times New Roman"/>
          <w:sz w:val="28"/>
          <w:szCs w:val="28"/>
        </w:rPr>
        <w:br/>
        <w:t xml:space="preserve">или существенно затруднено - три месяца в соответствии с приложением № 2 </w:t>
      </w:r>
      <w:r>
        <w:rPr>
          <w:rFonts w:ascii="Times New Roman" w:hAnsi="Times New Roman"/>
          <w:sz w:val="28"/>
          <w:szCs w:val="28"/>
        </w:rPr>
        <w:br/>
      </w:r>
      <w:r w:rsidRPr="00ED6AF0">
        <w:rPr>
          <w:rFonts w:ascii="Times New Roman" w:hAnsi="Times New Roman"/>
          <w:sz w:val="28"/>
          <w:szCs w:val="28"/>
        </w:rPr>
        <w:t>к постановлению.</w:t>
      </w:r>
    </w:p>
    <w:p w:rsidR="00ED6AF0" w:rsidRPr="00ED6AF0" w:rsidRDefault="00ED6AF0" w:rsidP="00ED6AF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D6AF0">
        <w:rPr>
          <w:rFonts w:ascii="Times New Roman" w:hAnsi="Times New Roman"/>
          <w:sz w:val="28"/>
          <w:szCs w:val="28"/>
        </w:rPr>
        <w:t xml:space="preserve">3. Утвердить границы публичного сервитута согласно приложению № 3 </w:t>
      </w:r>
      <w:r w:rsidR="00261D4F">
        <w:rPr>
          <w:rFonts w:ascii="Times New Roman" w:hAnsi="Times New Roman"/>
          <w:sz w:val="28"/>
          <w:szCs w:val="28"/>
        </w:rPr>
        <w:br/>
      </w:r>
      <w:r w:rsidRPr="00ED6AF0">
        <w:rPr>
          <w:rFonts w:ascii="Times New Roman" w:hAnsi="Times New Roman"/>
          <w:sz w:val="28"/>
          <w:szCs w:val="28"/>
        </w:rPr>
        <w:t>к постановлению.</w:t>
      </w:r>
    </w:p>
    <w:p w:rsidR="00ED6AF0" w:rsidRPr="00ED6AF0" w:rsidRDefault="00ED6AF0" w:rsidP="00ED6AF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D6AF0">
        <w:rPr>
          <w:rFonts w:ascii="Times New Roman" w:hAnsi="Times New Roman"/>
          <w:sz w:val="28"/>
          <w:szCs w:val="28"/>
        </w:rPr>
        <w:t xml:space="preserve">4. Расчет платы за публичный сервитут (приложение № 4) в границах земель и земельных участков, находящихся в государственной или муниципальной собственности и не обремененных правами третьих лиц, производить в соответствии с пунктами 3-5 статьи 39.46 Земельного кодекса Российской Федерации, исходя из кадастровой стоимости земельных участков, а также в соответствии со средним значением удельных показателей кадастровой стоимости земельных участков в границах кадастрового квартала </w:t>
      </w:r>
      <w:r>
        <w:rPr>
          <w:rFonts w:ascii="Times New Roman" w:hAnsi="Times New Roman"/>
          <w:sz w:val="28"/>
          <w:szCs w:val="28"/>
        </w:rPr>
        <w:br/>
      </w:r>
      <w:r w:rsidRPr="00ED6AF0">
        <w:rPr>
          <w:rFonts w:ascii="Times New Roman" w:hAnsi="Times New Roman"/>
          <w:sz w:val="28"/>
          <w:szCs w:val="28"/>
        </w:rPr>
        <w:t>с номером 61:02:0600002, утвержденным постановлением Правительства Ростовской области от 25.11.2014 № 778, в редакции постановления Правительства Ростовской области от 29.06.2020 № 593.</w:t>
      </w:r>
    </w:p>
    <w:p w:rsidR="00ED6AF0" w:rsidRPr="00ED6AF0" w:rsidRDefault="00ED6AF0" w:rsidP="00ED6AF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ED6AF0">
        <w:rPr>
          <w:rFonts w:ascii="Times New Roman" w:hAnsi="Times New Roman"/>
          <w:sz w:val="28"/>
          <w:szCs w:val="28"/>
        </w:rPr>
        <w:t>Службе главного архитектора Аксайского района в установленном Земельным кодексом Российской Федерации порядке в течение пяти рабочих дней со дня принятия данного постановления обеспечить:</w:t>
      </w:r>
    </w:p>
    <w:p w:rsidR="00ED6AF0" w:rsidRPr="00ED6AF0" w:rsidRDefault="00ED6AF0" w:rsidP="00ED6AF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D6AF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) </w:t>
      </w:r>
      <w:r w:rsidRPr="00ED6AF0">
        <w:rPr>
          <w:rFonts w:ascii="Times New Roman" w:hAnsi="Times New Roman"/>
          <w:sz w:val="28"/>
          <w:szCs w:val="28"/>
        </w:rPr>
        <w:t>публикацию постановления в порядке, установленном для официального опубликования муниципальных правовых актов уставом муниципального образования «Грушевское сельское поселение»;</w:t>
      </w:r>
    </w:p>
    <w:p w:rsidR="00ED6AF0" w:rsidRPr="00ED6AF0" w:rsidRDefault="00ED6AF0" w:rsidP="00ED6AF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D6AF0">
        <w:rPr>
          <w:rFonts w:ascii="Times New Roman" w:hAnsi="Times New Roman"/>
          <w:sz w:val="28"/>
          <w:szCs w:val="28"/>
        </w:rPr>
        <w:t>2) направление копии постановления об установлении публичного сервитута в орган регистрации прав;</w:t>
      </w:r>
    </w:p>
    <w:p w:rsidR="00ED6AF0" w:rsidRPr="00ED6AF0" w:rsidRDefault="00ED6AF0" w:rsidP="00ED6AF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D6AF0">
        <w:rPr>
          <w:rFonts w:ascii="Times New Roman" w:hAnsi="Times New Roman"/>
          <w:sz w:val="28"/>
          <w:szCs w:val="28"/>
        </w:rPr>
        <w:t>3) направление в адрес публичного акционерного общества «Россети Юг» копии постановления об установлении публичного сервитута;</w:t>
      </w:r>
    </w:p>
    <w:p w:rsidR="00ED6AF0" w:rsidRPr="00ED6AF0" w:rsidRDefault="00ED6AF0" w:rsidP="00ED6AF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D6AF0">
        <w:rPr>
          <w:rFonts w:ascii="Times New Roman" w:hAnsi="Times New Roman"/>
          <w:sz w:val="28"/>
          <w:szCs w:val="28"/>
        </w:rPr>
        <w:t>4) направление копии постановления правообладателям земельных участков, в отношении которых принято решение об установлении публичного сервитута, в соответствии с подпунктом 3 пункта 7 статьи 39.43 Земельного кодекса Российской Федерации.</w:t>
      </w:r>
    </w:p>
    <w:p w:rsidR="00ED6AF0" w:rsidRPr="00ED6AF0" w:rsidRDefault="00ED6AF0" w:rsidP="00ED6AF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ED6AF0">
        <w:rPr>
          <w:rFonts w:ascii="Times New Roman" w:hAnsi="Times New Roman"/>
          <w:sz w:val="28"/>
          <w:szCs w:val="28"/>
        </w:rPr>
        <w:t>Публичному акционерному обществу «Россети Юг» в установленном Земельным кодексом Российской Федерации порядке:</w:t>
      </w:r>
    </w:p>
    <w:p w:rsidR="00ED6AF0" w:rsidRPr="00ED6AF0" w:rsidRDefault="00ED6AF0" w:rsidP="00ED6AF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D6AF0">
        <w:rPr>
          <w:rFonts w:ascii="Times New Roman" w:hAnsi="Times New Roman"/>
          <w:sz w:val="28"/>
          <w:szCs w:val="28"/>
        </w:rPr>
        <w:t xml:space="preserve">1) привести земельные участки в состояние, пригодное для </w:t>
      </w:r>
      <w:r>
        <w:rPr>
          <w:rFonts w:ascii="Times New Roman" w:hAnsi="Times New Roman"/>
          <w:sz w:val="28"/>
          <w:szCs w:val="28"/>
        </w:rPr>
        <w:br/>
      </w:r>
      <w:r w:rsidRPr="00ED6AF0">
        <w:rPr>
          <w:rFonts w:ascii="Times New Roman" w:hAnsi="Times New Roman"/>
          <w:sz w:val="28"/>
          <w:szCs w:val="28"/>
        </w:rPr>
        <w:t xml:space="preserve">их использования в соответствии с разрешенным использованием, в срок </w:t>
      </w:r>
      <w:r>
        <w:rPr>
          <w:rFonts w:ascii="Times New Roman" w:hAnsi="Times New Roman"/>
          <w:sz w:val="28"/>
          <w:szCs w:val="28"/>
        </w:rPr>
        <w:br/>
      </w:r>
      <w:r w:rsidRPr="00ED6AF0">
        <w:rPr>
          <w:rFonts w:ascii="Times New Roman" w:hAnsi="Times New Roman"/>
          <w:sz w:val="28"/>
          <w:szCs w:val="28"/>
        </w:rPr>
        <w:t>не позднее чем три месяца после завершения на земельных участках деятельности, для обеспечения которой был установлен публичный сервитут;</w:t>
      </w:r>
    </w:p>
    <w:p w:rsidR="00ED6AF0" w:rsidRPr="00ED6AF0" w:rsidRDefault="00ED6AF0" w:rsidP="00ED6AF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D6AF0">
        <w:rPr>
          <w:rFonts w:ascii="Times New Roman" w:hAnsi="Times New Roman"/>
          <w:sz w:val="28"/>
          <w:szCs w:val="28"/>
        </w:rPr>
        <w:t xml:space="preserve">2) внести плату за публичный сервитут в отношении земель и земельных участков, находящихся в государственной или муниципальной собственности </w:t>
      </w:r>
      <w:r>
        <w:rPr>
          <w:rFonts w:ascii="Times New Roman" w:hAnsi="Times New Roman"/>
          <w:sz w:val="28"/>
          <w:szCs w:val="28"/>
        </w:rPr>
        <w:br/>
      </w:r>
      <w:r w:rsidRPr="00ED6AF0">
        <w:rPr>
          <w:rFonts w:ascii="Times New Roman" w:hAnsi="Times New Roman"/>
          <w:sz w:val="28"/>
          <w:szCs w:val="28"/>
        </w:rPr>
        <w:t xml:space="preserve">и не обремененных правами третьих лиц, единовременным платежом </w:t>
      </w:r>
      <w:r>
        <w:rPr>
          <w:rFonts w:ascii="Times New Roman" w:hAnsi="Times New Roman"/>
          <w:sz w:val="28"/>
          <w:szCs w:val="28"/>
        </w:rPr>
        <w:br/>
      </w:r>
      <w:r w:rsidRPr="00ED6AF0">
        <w:rPr>
          <w:rFonts w:ascii="Times New Roman" w:hAnsi="Times New Roman"/>
          <w:sz w:val="28"/>
          <w:szCs w:val="28"/>
        </w:rPr>
        <w:t xml:space="preserve">не позднее шести месяцев со дня принятия решения об установлении </w:t>
      </w:r>
      <w:r w:rsidRPr="00ED6AF0">
        <w:rPr>
          <w:rFonts w:ascii="Times New Roman" w:hAnsi="Times New Roman"/>
          <w:sz w:val="28"/>
          <w:szCs w:val="28"/>
        </w:rPr>
        <w:lastRenderedPageBreak/>
        <w:t>публичного сервитута согласно пункту 2 статьи 39.46 Земельного кодекса Российской Федерации.</w:t>
      </w:r>
    </w:p>
    <w:p w:rsidR="00ED6AF0" w:rsidRPr="00ED6AF0" w:rsidRDefault="00ED6AF0" w:rsidP="00ED6AF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ED6AF0">
        <w:rPr>
          <w:rFonts w:ascii="Times New Roman" w:hAnsi="Times New Roman"/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ED6AF0" w:rsidRPr="00ED6AF0" w:rsidRDefault="00ED6AF0" w:rsidP="00ED6AF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Pr="00ED6AF0">
        <w:rPr>
          <w:rFonts w:ascii="Times New Roman" w:hAnsi="Times New Roman"/>
          <w:sz w:val="28"/>
          <w:szCs w:val="28"/>
        </w:rPr>
        <w:t xml:space="preserve">Установить, что публичное акционерное общество «Россети Юг» </w:t>
      </w:r>
      <w:r>
        <w:rPr>
          <w:rFonts w:ascii="Times New Roman" w:hAnsi="Times New Roman"/>
          <w:sz w:val="28"/>
          <w:szCs w:val="28"/>
        </w:rPr>
        <w:br/>
      </w:r>
      <w:r w:rsidRPr="00ED6AF0">
        <w:rPr>
          <w:rFonts w:ascii="Times New Roman" w:hAnsi="Times New Roman"/>
          <w:sz w:val="28"/>
          <w:szCs w:val="28"/>
        </w:rPr>
        <w:t>в соответствии с пунктом 1 статьи 39.50 Земельного кодекса Российской Федерации вправе приступить к осуществлению публичного сервитута со дня заключения соглашения о его осуществлении, но не ранее дня внесения сведений о публичном сервитуте в Единый государственный реестр недвижимости.</w:t>
      </w:r>
    </w:p>
    <w:p w:rsidR="00ED6AF0" w:rsidRPr="00ED6AF0" w:rsidRDefault="00ED6AF0" w:rsidP="00ED6AF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 w:rsidRPr="00ED6AF0">
        <w:rPr>
          <w:rFonts w:ascii="Times New Roman" w:hAnsi="Times New Roman"/>
          <w:sz w:val="28"/>
          <w:szCs w:val="28"/>
        </w:rPr>
        <w:t xml:space="preserve">Решение об установлении публичного сервитута может быть оспорено правообладателем земельного участка в суде до истечения тридцати дней </w:t>
      </w:r>
      <w:r>
        <w:rPr>
          <w:rFonts w:ascii="Times New Roman" w:hAnsi="Times New Roman"/>
          <w:sz w:val="28"/>
          <w:szCs w:val="28"/>
        </w:rPr>
        <w:br/>
      </w:r>
      <w:r w:rsidRPr="00ED6AF0">
        <w:rPr>
          <w:rFonts w:ascii="Times New Roman" w:hAnsi="Times New Roman"/>
          <w:sz w:val="28"/>
          <w:szCs w:val="28"/>
        </w:rPr>
        <w:t xml:space="preserve">со дня получения в соответствии с пунктом 8 статьи 39.47 Земельного кодекса Российской Федерации правообладателем земельного участка соглашения </w:t>
      </w:r>
      <w:r>
        <w:rPr>
          <w:rFonts w:ascii="Times New Roman" w:hAnsi="Times New Roman"/>
          <w:sz w:val="28"/>
          <w:szCs w:val="28"/>
        </w:rPr>
        <w:br/>
      </w:r>
      <w:r w:rsidRPr="00ED6AF0">
        <w:rPr>
          <w:rFonts w:ascii="Times New Roman" w:hAnsi="Times New Roman"/>
          <w:sz w:val="28"/>
          <w:szCs w:val="28"/>
        </w:rPr>
        <w:t>об осуществлении публичного сервитута.</w:t>
      </w:r>
    </w:p>
    <w:p w:rsidR="00ED6AF0" w:rsidRPr="00ED6AF0" w:rsidRDefault="00ED6AF0" w:rsidP="00ED6AF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</w:t>
      </w:r>
      <w:r w:rsidRPr="00ED6AF0">
        <w:rPr>
          <w:rFonts w:ascii="Times New Roman" w:hAnsi="Times New Roman"/>
          <w:sz w:val="28"/>
          <w:szCs w:val="28"/>
        </w:rPr>
        <w:t xml:space="preserve">Постановление опубликовать в информационном бюллетене Администрации Аксайского района «Аксайский район официальный» </w:t>
      </w:r>
      <w:r>
        <w:rPr>
          <w:rFonts w:ascii="Times New Roman" w:hAnsi="Times New Roman"/>
          <w:sz w:val="28"/>
          <w:szCs w:val="28"/>
        </w:rPr>
        <w:br/>
      </w:r>
      <w:r w:rsidRPr="00ED6AF0">
        <w:rPr>
          <w:rFonts w:ascii="Times New Roman" w:hAnsi="Times New Roman"/>
          <w:sz w:val="28"/>
          <w:szCs w:val="28"/>
        </w:rPr>
        <w:t xml:space="preserve">и разместить на официальном сайте Администрации Аксайского района </w:t>
      </w:r>
      <w:r>
        <w:rPr>
          <w:rFonts w:ascii="Times New Roman" w:hAnsi="Times New Roman"/>
          <w:sz w:val="28"/>
          <w:szCs w:val="28"/>
        </w:rPr>
        <w:br/>
      </w:r>
      <w:r w:rsidRPr="00ED6AF0">
        <w:rPr>
          <w:rFonts w:ascii="Times New Roman" w:hAnsi="Times New Roman"/>
          <w:sz w:val="28"/>
          <w:szCs w:val="28"/>
        </w:rPr>
        <w:t>в информационно-телекоммуникационной сети «Интернет».</w:t>
      </w:r>
    </w:p>
    <w:p w:rsidR="00F331C7" w:rsidRDefault="00ED6AF0" w:rsidP="00ED6AF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 </w:t>
      </w:r>
      <w:r w:rsidRPr="00ED6AF0">
        <w:rPr>
          <w:rFonts w:ascii="Times New Roman" w:hAnsi="Times New Roman"/>
          <w:sz w:val="28"/>
          <w:szCs w:val="28"/>
        </w:rPr>
        <w:t>Контроль за исполнением постановления возложить на заместителя главы Администрации Аксайского района по вопросам строительства, архитектуры и территориального развития Агрызкова А.А.</w:t>
      </w:r>
    </w:p>
    <w:p w:rsidR="006D19A1" w:rsidRDefault="006D19A1" w:rsidP="006D19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D19A1" w:rsidRDefault="006D19A1" w:rsidP="006D19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D19A1" w:rsidRDefault="006D19A1" w:rsidP="006D19A1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6D19A1" w:rsidRPr="0025740A" w:rsidRDefault="006D19A1" w:rsidP="006D19A1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tbl>
      <w:tblPr>
        <w:tblW w:w="9653" w:type="dxa"/>
        <w:tblInd w:w="94" w:type="dxa"/>
        <w:tblLayout w:type="fixed"/>
        <w:tblLook w:val="0000" w:firstRow="0" w:lastRow="0" w:firstColumn="0" w:lastColumn="0" w:noHBand="0" w:noVBand="0"/>
      </w:tblPr>
      <w:tblGrid>
        <w:gridCol w:w="2849"/>
        <w:gridCol w:w="4678"/>
        <w:gridCol w:w="2126"/>
      </w:tblGrid>
      <w:tr w:rsidR="00F331C7" w:rsidRPr="00F331C7" w:rsidTr="00F331C7">
        <w:trPr>
          <w:trHeight w:val="689"/>
        </w:trPr>
        <w:tc>
          <w:tcPr>
            <w:tcW w:w="2849" w:type="dxa"/>
            <w:vAlign w:val="center"/>
          </w:tcPr>
          <w:p w:rsidR="00F331C7" w:rsidRPr="00F331C7" w:rsidRDefault="00F331C7" w:rsidP="00F331C7">
            <w:pPr>
              <w:spacing w:after="0" w:line="240" w:lineRule="auto"/>
              <w:ind w:left="-9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31C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Глава Администрации</w:t>
            </w:r>
          </w:p>
          <w:p w:rsidR="00F331C7" w:rsidRPr="00F331C7" w:rsidRDefault="00F331C7" w:rsidP="00F331C7">
            <w:pPr>
              <w:spacing w:after="0" w:line="240" w:lineRule="auto"/>
              <w:ind w:left="-9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31C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Аксайского района</w:t>
            </w:r>
          </w:p>
        </w:tc>
        <w:tc>
          <w:tcPr>
            <w:tcW w:w="4678" w:type="dxa"/>
          </w:tcPr>
          <w:p w:rsidR="00F331C7" w:rsidRPr="00F331C7" w:rsidRDefault="00F331C7" w:rsidP="00F33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F331C7" w:rsidRPr="00F331C7" w:rsidRDefault="00F331C7" w:rsidP="00F331C7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331C7" w:rsidRPr="00F331C7" w:rsidRDefault="00F331C7" w:rsidP="00F331C7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31C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С.Н. Бодряков</w:t>
            </w:r>
          </w:p>
        </w:tc>
      </w:tr>
    </w:tbl>
    <w:p w:rsidR="00F331C7" w:rsidRDefault="00F331C7" w:rsidP="00F331C7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6D19A1" w:rsidRDefault="006D19A1" w:rsidP="00F331C7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6D19A1" w:rsidRDefault="006D19A1" w:rsidP="00F331C7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6D19A1" w:rsidRDefault="006D19A1" w:rsidP="00F331C7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6D19A1" w:rsidRDefault="006D19A1" w:rsidP="00F331C7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6D19A1" w:rsidRPr="001228E4" w:rsidRDefault="006D19A1" w:rsidP="00F331C7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216CE9" w:rsidRPr="00216CE9" w:rsidRDefault="00216CE9" w:rsidP="00F331C7">
      <w:pPr>
        <w:spacing w:after="0" w:line="240" w:lineRule="auto"/>
        <w:rPr>
          <w:rFonts w:ascii="Times New Roman" w:hAnsi="Times New Roman"/>
        </w:rPr>
      </w:pPr>
      <w:r w:rsidRPr="00216CE9">
        <w:rPr>
          <w:rFonts w:ascii="Times New Roman" w:hAnsi="Times New Roman"/>
        </w:rPr>
        <w:t xml:space="preserve">Постановление вносит </w:t>
      </w:r>
    </w:p>
    <w:p w:rsidR="00216CE9" w:rsidRPr="00216CE9" w:rsidRDefault="006D19A1" w:rsidP="00F331C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служба главного архитектора</w:t>
      </w:r>
    </w:p>
    <w:p w:rsidR="00794567" w:rsidRDefault="00216CE9" w:rsidP="001228E4">
      <w:pPr>
        <w:spacing w:after="0" w:line="240" w:lineRule="auto"/>
        <w:rPr>
          <w:rFonts w:ascii="Times New Roman" w:hAnsi="Times New Roman"/>
        </w:rPr>
      </w:pPr>
      <w:r w:rsidRPr="00216CE9">
        <w:rPr>
          <w:rFonts w:ascii="Times New Roman" w:hAnsi="Times New Roman"/>
        </w:rPr>
        <w:t>Аксайского района</w:t>
      </w:r>
    </w:p>
    <w:p w:rsidR="006D19A1" w:rsidRDefault="006D19A1" w:rsidP="001228E4">
      <w:pPr>
        <w:spacing w:after="0" w:line="240" w:lineRule="auto"/>
        <w:rPr>
          <w:rFonts w:ascii="Times New Roman" w:hAnsi="Times New Roman"/>
        </w:rPr>
      </w:pPr>
    </w:p>
    <w:p w:rsidR="006D19A1" w:rsidRDefault="006D19A1" w:rsidP="001228E4">
      <w:pPr>
        <w:spacing w:after="0" w:line="240" w:lineRule="auto"/>
        <w:rPr>
          <w:rFonts w:ascii="Times New Roman" w:hAnsi="Times New Roman"/>
        </w:rPr>
      </w:pPr>
    </w:p>
    <w:p w:rsidR="006D19A1" w:rsidRDefault="006D19A1" w:rsidP="001228E4">
      <w:pPr>
        <w:spacing w:after="0" w:line="240" w:lineRule="auto"/>
        <w:rPr>
          <w:rFonts w:ascii="Times New Roman" w:hAnsi="Times New Roman"/>
        </w:rPr>
      </w:pPr>
    </w:p>
    <w:p w:rsidR="006D19A1" w:rsidRDefault="006D19A1" w:rsidP="001228E4">
      <w:pPr>
        <w:spacing w:after="0" w:line="240" w:lineRule="auto"/>
        <w:rPr>
          <w:rFonts w:ascii="Times New Roman" w:hAnsi="Times New Roman"/>
        </w:rPr>
      </w:pPr>
    </w:p>
    <w:p w:rsidR="006D19A1" w:rsidRDefault="006D19A1" w:rsidP="001228E4">
      <w:pPr>
        <w:spacing w:after="0" w:line="240" w:lineRule="auto"/>
        <w:rPr>
          <w:rFonts w:ascii="Times New Roman" w:hAnsi="Times New Roman"/>
        </w:rPr>
      </w:pPr>
    </w:p>
    <w:p w:rsidR="006D19A1" w:rsidRDefault="006D19A1" w:rsidP="001228E4">
      <w:pPr>
        <w:spacing w:after="0" w:line="240" w:lineRule="auto"/>
        <w:rPr>
          <w:rFonts w:ascii="Times New Roman" w:hAnsi="Times New Roman"/>
        </w:rPr>
      </w:pPr>
    </w:p>
    <w:p w:rsidR="006D19A1" w:rsidRDefault="006D19A1" w:rsidP="001228E4">
      <w:pPr>
        <w:spacing w:after="0" w:line="240" w:lineRule="auto"/>
        <w:rPr>
          <w:rFonts w:ascii="Times New Roman" w:hAnsi="Times New Roman"/>
        </w:rPr>
      </w:pPr>
    </w:p>
    <w:p w:rsidR="006D19A1" w:rsidRDefault="006D19A1" w:rsidP="001228E4">
      <w:pPr>
        <w:spacing w:after="0" w:line="240" w:lineRule="auto"/>
        <w:rPr>
          <w:rFonts w:ascii="Times New Roman" w:hAnsi="Times New Roman"/>
        </w:rPr>
      </w:pPr>
    </w:p>
    <w:p w:rsidR="006D19A1" w:rsidRDefault="006D19A1" w:rsidP="001228E4">
      <w:pPr>
        <w:spacing w:after="0" w:line="240" w:lineRule="auto"/>
        <w:rPr>
          <w:rFonts w:ascii="Times New Roman" w:hAnsi="Times New Roman"/>
        </w:rPr>
      </w:pPr>
    </w:p>
    <w:p w:rsidR="006D19A1" w:rsidRDefault="006D19A1" w:rsidP="001228E4">
      <w:pPr>
        <w:spacing w:after="0" w:line="240" w:lineRule="auto"/>
        <w:rPr>
          <w:rFonts w:ascii="Times New Roman" w:hAnsi="Times New Roman"/>
        </w:rPr>
      </w:pPr>
    </w:p>
    <w:p w:rsidR="006D19A1" w:rsidRDefault="006D19A1" w:rsidP="001228E4">
      <w:pPr>
        <w:spacing w:after="0" w:line="240" w:lineRule="auto"/>
        <w:rPr>
          <w:rFonts w:ascii="Times New Roman" w:hAnsi="Times New Roman"/>
        </w:rPr>
      </w:pPr>
    </w:p>
    <w:p w:rsidR="006D19A1" w:rsidRDefault="006D19A1" w:rsidP="001228E4">
      <w:pPr>
        <w:spacing w:after="0" w:line="240" w:lineRule="auto"/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74"/>
        <w:gridCol w:w="424"/>
        <w:gridCol w:w="1298"/>
        <w:gridCol w:w="567"/>
        <w:gridCol w:w="678"/>
        <w:gridCol w:w="31"/>
        <w:gridCol w:w="535"/>
        <w:gridCol w:w="847"/>
      </w:tblGrid>
      <w:tr w:rsidR="006D19A1" w:rsidRPr="006D19A1" w:rsidTr="00ED6AF0">
        <w:trPr>
          <w:cantSplit/>
          <w:trHeight w:val="210"/>
        </w:trPr>
        <w:tc>
          <w:tcPr>
            <w:tcW w:w="547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D19A1" w:rsidRPr="006D19A1" w:rsidRDefault="006D19A1" w:rsidP="006D19A1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D19A1" w:rsidRPr="006D19A1" w:rsidRDefault="006D19A1" w:rsidP="006D19A1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D19A1" w:rsidRPr="006D19A1" w:rsidRDefault="006D19A1" w:rsidP="006D19A1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D19A1" w:rsidRPr="006D19A1" w:rsidRDefault="006D19A1" w:rsidP="006D19A1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19A1" w:rsidRPr="006D19A1" w:rsidRDefault="006D19A1" w:rsidP="006D19A1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1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Приложение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19A1" w:rsidRPr="006D19A1" w:rsidRDefault="00ED6AF0" w:rsidP="006D19A1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19A1" w:rsidRPr="006D19A1" w:rsidRDefault="006D19A1" w:rsidP="006D19A1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D19A1" w:rsidRPr="006D19A1" w:rsidTr="001F48C1">
        <w:trPr>
          <w:cantSplit/>
          <w:trHeight w:val="461"/>
        </w:trPr>
        <w:tc>
          <w:tcPr>
            <w:tcW w:w="547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D19A1" w:rsidRPr="006D19A1" w:rsidRDefault="006D19A1" w:rsidP="006D19A1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8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D19A1" w:rsidRPr="006D19A1" w:rsidRDefault="006D19A1" w:rsidP="006D19A1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1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 постановлению </w:t>
            </w:r>
          </w:p>
          <w:p w:rsidR="006D19A1" w:rsidRPr="006D19A1" w:rsidRDefault="006D19A1" w:rsidP="006D19A1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1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Администрации Аксайского района </w:t>
            </w:r>
          </w:p>
        </w:tc>
      </w:tr>
      <w:tr w:rsidR="006D19A1" w:rsidRPr="006D19A1" w:rsidTr="00F506DA">
        <w:trPr>
          <w:cantSplit/>
          <w:trHeight w:val="297"/>
        </w:trPr>
        <w:tc>
          <w:tcPr>
            <w:tcW w:w="547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D19A1" w:rsidRPr="006D19A1" w:rsidRDefault="006D19A1" w:rsidP="006D19A1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</w:tcPr>
          <w:p w:rsidR="006D19A1" w:rsidRPr="006D19A1" w:rsidRDefault="006D19A1" w:rsidP="006D19A1">
            <w:pPr>
              <w:spacing w:after="0" w:line="240" w:lineRule="auto"/>
              <w:ind w:left="-249" w:right="-108" w:firstLine="14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1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6D19A1" w:rsidRPr="006D19A1" w:rsidRDefault="00F506DA" w:rsidP="00F506DA">
            <w:pPr>
              <w:spacing w:after="0" w:line="240" w:lineRule="auto"/>
              <w:ind w:left="-675" w:right="-113" w:firstLine="631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01.09.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19A1" w:rsidRPr="006D19A1" w:rsidRDefault="006D19A1" w:rsidP="00F506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1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19A1" w:rsidRPr="006D19A1" w:rsidRDefault="006D19A1" w:rsidP="006D19A1">
            <w:pPr>
              <w:tabs>
                <w:tab w:val="left" w:pos="918"/>
              </w:tabs>
              <w:spacing w:after="0" w:line="240" w:lineRule="auto"/>
              <w:ind w:left="-675"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1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6D19A1" w:rsidRPr="006D19A1" w:rsidRDefault="00F506DA" w:rsidP="006D19A1">
            <w:pPr>
              <w:tabs>
                <w:tab w:val="left" w:pos="-108"/>
              </w:tabs>
              <w:spacing w:after="0" w:line="240" w:lineRule="auto"/>
              <w:ind w:left="-391" w:right="-108" w:firstLine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809</w:t>
            </w:r>
          </w:p>
        </w:tc>
      </w:tr>
    </w:tbl>
    <w:p w:rsidR="006D19A1" w:rsidRPr="006D19A1" w:rsidRDefault="006D19A1" w:rsidP="006D19A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D19A1" w:rsidRDefault="006D19A1" w:rsidP="006D19A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D6AF0" w:rsidRPr="006D19A1" w:rsidRDefault="00ED6AF0" w:rsidP="006D19A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D6AF0" w:rsidRPr="00ED6AF0" w:rsidRDefault="00ED6AF0" w:rsidP="00ED6AF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6AF0">
        <w:rPr>
          <w:rFonts w:ascii="Times New Roman" w:eastAsia="Times New Roman" w:hAnsi="Times New Roman"/>
          <w:sz w:val="28"/>
          <w:szCs w:val="28"/>
          <w:lang w:eastAsia="ru-RU"/>
        </w:rPr>
        <w:t>ПЕРЕЧЕНЬ</w:t>
      </w:r>
    </w:p>
    <w:p w:rsidR="00ED6AF0" w:rsidRPr="00ED6AF0" w:rsidRDefault="00ED6AF0" w:rsidP="00ED6AF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6AF0">
        <w:rPr>
          <w:rFonts w:ascii="Times New Roman" w:eastAsia="Times New Roman" w:hAnsi="Times New Roman"/>
          <w:sz w:val="28"/>
          <w:szCs w:val="28"/>
          <w:lang w:eastAsia="ru-RU"/>
        </w:rPr>
        <w:t>земельных участков, в отношении которых установлен публичный сервитут</w:t>
      </w:r>
    </w:p>
    <w:p w:rsidR="00ED6AF0" w:rsidRPr="00ED6AF0" w:rsidRDefault="00ED6AF0" w:rsidP="00ED6AF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6AF0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817"/>
        <w:gridCol w:w="2693"/>
        <w:gridCol w:w="6344"/>
      </w:tblGrid>
      <w:tr w:rsidR="00ED6AF0" w:rsidRPr="00ED6AF0" w:rsidTr="003441BB">
        <w:tc>
          <w:tcPr>
            <w:tcW w:w="81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694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Кадастровый номер земельного участка</w:t>
            </w:r>
          </w:p>
        </w:tc>
        <w:tc>
          <w:tcPr>
            <w:tcW w:w="634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Адрес земельного участка в соответствии со сведениями, содержащимися в Едином государственном реестре недвижимости</w:t>
            </w:r>
          </w:p>
        </w:tc>
      </w:tr>
      <w:tr w:rsidR="00ED6AF0" w:rsidRPr="00ED6AF0" w:rsidTr="003441BB">
        <w:tc>
          <w:tcPr>
            <w:tcW w:w="817" w:type="dxa"/>
          </w:tcPr>
          <w:p w:rsidR="00ED6AF0" w:rsidRPr="00ED6AF0" w:rsidRDefault="00ED6AF0" w:rsidP="00ED6AF0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4" w:type="dxa"/>
          </w:tcPr>
          <w:p w:rsidR="00ED6AF0" w:rsidRPr="00ED6AF0" w:rsidRDefault="00ED6AF0" w:rsidP="00ED6AF0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47" w:type="dxa"/>
          </w:tcPr>
          <w:p w:rsidR="00ED6AF0" w:rsidRPr="00ED6AF0" w:rsidRDefault="00ED6AF0" w:rsidP="00ED6AF0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ED6AF0" w:rsidRPr="00ED6AF0" w:rsidTr="003441BB">
        <w:tc>
          <w:tcPr>
            <w:tcW w:w="81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694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61:02:0600002:2642</w:t>
            </w:r>
          </w:p>
        </w:tc>
        <w:tc>
          <w:tcPr>
            <w:tcW w:w="634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Ростовская область, Аксайский район,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ст-ца Грушевская</w:t>
            </w:r>
          </w:p>
        </w:tc>
      </w:tr>
      <w:tr w:rsidR="00ED6AF0" w:rsidRPr="00ED6AF0" w:rsidTr="003441BB">
        <w:tc>
          <w:tcPr>
            <w:tcW w:w="81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694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61:02:0600002:1670</w:t>
            </w:r>
          </w:p>
        </w:tc>
        <w:tc>
          <w:tcPr>
            <w:tcW w:w="634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Ростовская область, Аксайский район,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ст. Грушевская, ул. Данилова, 2В</w:t>
            </w:r>
          </w:p>
        </w:tc>
      </w:tr>
      <w:tr w:rsidR="00ED6AF0" w:rsidRPr="00ED6AF0" w:rsidTr="003441BB">
        <w:tc>
          <w:tcPr>
            <w:tcW w:w="81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694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61:02:0600002:1258</w:t>
            </w:r>
          </w:p>
        </w:tc>
        <w:tc>
          <w:tcPr>
            <w:tcW w:w="634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Ростовская область, Аксайский район</w:t>
            </w:r>
          </w:p>
        </w:tc>
      </w:tr>
      <w:tr w:rsidR="00ED6AF0" w:rsidRPr="00ED6AF0" w:rsidTr="003441BB">
        <w:tc>
          <w:tcPr>
            <w:tcW w:w="81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694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61:02:0600002:2589</w:t>
            </w:r>
          </w:p>
        </w:tc>
        <w:tc>
          <w:tcPr>
            <w:tcW w:w="634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Ростовская область, Аксайский район, в границах кадастровых кварталов 61:02:0600002, 61:02:0030106, 61:02:0030104 по объекту «Реконструкция автомобильной дороги «Подъезд от магистрали «Дон» к ст. Грушевская»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Аксайском районе"</w:t>
            </w:r>
          </w:p>
        </w:tc>
      </w:tr>
      <w:tr w:rsidR="00ED6AF0" w:rsidRPr="00ED6AF0" w:rsidTr="003441BB">
        <w:tc>
          <w:tcPr>
            <w:tcW w:w="81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694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61:02:0600002:2590</w:t>
            </w:r>
          </w:p>
        </w:tc>
        <w:tc>
          <w:tcPr>
            <w:tcW w:w="6347" w:type="dxa"/>
          </w:tcPr>
          <w:p w:rsidR="00ED6AF0" w:rsidRPr="00ED6AF0" w:rsidRDefault="00ED6AF0" w:rsidP="00261D4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Ростовская область, Аксайский район, </w:t>
            </w:r>
            <w:r w:rsidR="00261D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КСП</w:t>
            </w:r>
            <w:r w:rsidR="00261D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им. Ленина</w:t>
            </w:r>
          </w:p>
        </w:tc>
      </w:tr>
      <w:tr w:rsidR="00ED6AF0" w:rsidRPr="00ED6AF0" w:rsidTr="003441BB">
        <w:tc>
          <w:tcPr>
            <w:tcW w:w="81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694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61:02:0600002:1361</w:t>
            </w:r>
          </w:p>
        </w:tc>
        <w:tc>
          <w:tcPr>
            <w:tcW w:w="6347" w:type="dxa"/>
          </w:tcPr>
          <w:p w:rsidR="00ED6AF0" w:rsidRPr="00ED6AF0" w:rsidRDefault="00ED6AF0" w:rsidP="00261D4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Ростовская область, Аксайский район, </w:t>
            </w:r>
            <w:r w:rsidR="00261D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КСП им. Ленина</w:t>
            </w:r>
          </w:p>
        </w:tc>
      </w:tr>
      <w:tr w:rsidR="00ED6AF0" w:rsidRPr="00ED6AF0" w:rsidTr="003441BB">
        <w:tc>
          <w:tcPr>
            <w:tcW w:w="81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694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61:02:0600002:83</w:t>
            </w:r>
          </w:p>
        </w:tc>
        <w:tc>
          <w:tcPr>
            <w:tcW w:w="634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Ростовская область, Аксайский район, в границах плана земель КСП им. Ленина, поле № 136</w:t>
            </w:r>
          </w:p>
        </w:tc>
      </w:tr>
      <w:tr w:rsidR="00ED6AF0" w:rsidRPr="00ED6AF0" w:rsidTr="003441BB">
        <w:tc>
          <w:tcPr>
            <w:tcW w:w="81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694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61:02:0600002:519</w:t>
            </w:r>
          </w:p>
        </w:tc>
        <w:tc>
          <w:tcPr>
            <w:tcW w:w="634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Ростовская область, Аксайский район, в границах плана земель КСП им. Ленина, поле № 136, поле № 47, пастбища и балки, прилегающие к полю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136 и № 47</w:t>
            </w:r>
          </w:p>
        </w:tc>
      </w:tr>
      <w:tr w:rsidR="00ED6AF0" w:rsidRPr="00ED6AF0" w:rsidTr="003441BB">
        <w:tc>
          <w:tcPr>
            <w:tcW w:w="81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694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61:02:0600002:480</w:t>
            </w:r>
          </w:p>
        </w:tc>
        <w:tc>
          <w:tcPr>
            <w:tcW w:w="634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Ростовская область, Аксайский район, в границах плана земель КСП им. Ленина, по южной границе граничит по всей его длине с зу, площадью 36,34 га, принадлежащим на праве собственности Лютому Б.А., с запада граничит по западной границе поля № 136, с востока граничит по восточной границе поля № 136 до пограничной лесополосы</w:t>
            </w:r>
          </w:p>
        </w:tc>
      </w:tr>
      <w:tr w:rsidR="00ED6AF0" w:rsidRPr="00ED6AF0" w:rsidTr="003441BB">
        <w:tc>
          <w:tcPr>
            <w:tcW w:w="81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2694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61:02:0600002:571</w:t>
            </w:r>
          </w:p>
        </w:tc>
        <w:tc>
          <w:tcPr>
            <w:tcW w:w="634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Ростовская область, Аксайский район, в границах плана земель КСП им. Ленина</w:t>
            </w:r>
          </w:p>
        </w:tc>
      </w:tr>
      <w:tr w:rsidR="00ED6AF0" w:rsidRPr="00ED6AF0" w:rsidTr="003441BB">
        <w:tc>
          <w:tcPr>
            <w:tcW w:w="817" w:type="dxa"/>
          </w:tcPr>
          <w:p w:rsidR="00ED6AF0" w:rsidRPr="00ED6AF0" w:rsidRDefault="00ED6AF0" w:rsidP="00ED6AF0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2694" w:type="dxa"/>
          </w:tcPr>
          <w:p w:rsidR="00ED6AF0" w:rsidRPr="00ED6AF0" w:rsidRDefault="00ED6AF0" w:rsidP="00ED6AF0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47" w:type="dxa"/>
          </w:tcPr>
          <w:p w:rsidR="00ED6AF0" w:rsidRPr="00ED6AF0" w:rsidRDefault="00ED6AF0" w:rsidP="00ED6AF0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ED6AF0" w:rsidRPr="00ED6AF0" w:rsidTr="003441BB">
        <w:tc>
          <w:tcPr>
            <w:tcW w:w="81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2694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61:02:0600002:2125</w:t>
            </w:r>
          </w:p>
        </w:tc>
        <w:tc>
          <w:tcPr>
            <w:tcW w:w="634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Ростовская область, в границах Грушевского сельского поселения Аксайского района</w:t>
            </w:r>
          </w:p>
        </w:tc>
      </w:tr>
      <w:tr w:rsidR="00ED6AF0" w:rsidRPr="00ED6AF0" w:rsidTr="003441BB">
        <w:tc>
          <w:tcPr>
            <w:tcW w:w="81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2694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61:02:0600002:87</w:t>
            </w:r>
          </w:p>
        </w:tc>
        <w:tc>
          <w:tcPr>
            <w:tcW w:w="6347" w:type="dxa"/>
          </w:tcPr>
          <w:p w:rsidR="00ED6AF0" w:rsidRPr="00ED6AF0" w:rsidRDefault="00ED6AF0" w:rsidP="00261D4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Ростовская область, Аксайский район,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137 рабочий участок, в границах плана </w:t>
            </w:r>
            <w:r w:rsidR="00261D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КСП им. Ленина</w:t>
            </w:r>
          </w:p>
        </w:tc>
      </w:tr>
      <w:tr w:rsidR="00ED6AF0" w:rsidRPr="00ED6AF0" w:rsidTr="003441BB">
        <w:tc>
          <w:tcPr>
            <w:tcW w:w="81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2694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61:02:0600002:2544</w:t>
            </w:r>
          </w:p>
        </w:tc>
        <w:tc>
          <w:tcPr>
            <w:tcW w:w="634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Ростовская область, Аксайский район, Грушевское сельское поселение, автомагистраль М-4 «Дон» 1036 км+750 м, справа по ходу километража</w:t>
            </w:r>
          </w:p>
        </w:tc>
      </w:tr>
      <w:tr w:rsidR="00ED6AF0" w:rsidRPr="00ED6AF0" w:rsidTr="003441BB">
        <w:tc>
          <w:tcPr>
            <w:tcW w:w="81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2694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61:02:0600002:2640</w:t>
            </w:r>
          </w:p>
        </w:tc>
        <w:tc>
          <w:tcPr>
            <w:tcW w:w="634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Ростовская область, Аксайский район, Грушевское сельское поселение, автомагистраль М-4 «Дон» 1036 км+750 м, справа по ходу километража</w:t>
            </w:r>
          </w:p>
        </w:tc>
      </w:tr>
      <w:tr w:rsidR="00ED6AF0" w:rsidRPr="00ED6AF0" w:rsidTr="003441BB">
        <w:tc>
          <w:tcPr>
            <w:tcW w:w="81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2694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61:02:0600002:2536</w:t>
            </w:r>
          </w:p>
        </w:tc>
        <w:tc>
          <w:tcPr>
            <w:tcW w:w="634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Ростовская область, Аксайский район, Грушевское сельское поселение, автомагистраль М-4 «Дон» 1036 км+850 м, справа по ходу километража</w:t>
            </w:r>
          </w:p>
        </w:tc>
      </w:tr>
      <w:tr w:rsidR="00ED6AF0" w:rsidRPr="00ED6AF0" w:rsidTr="003441BB">
        <w:trPr>
          <w:trHeight w:val="70"/>
        </w:trPr>
        <w:tc>
          <w:tcPr>
            <w:tcW w:w="81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2694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61:02:0600002:2439</w:t>
            </w:r>
          </w:p>
        </w:tc>
        <w:tc>
          <w:tcPr>
            <w:tcW w:w="634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Ростовская область, Аксайский район</w:t>
            </w:r>
          </w:p>
        </w:tc>
      </w:tr>
      <w:tr w:rsidR="00ED6AF0" w:rsidRPr="00ED6AF0" w:rsidTr="003441BB">
        <w:tc>
          <w:tcPr>
            <w:tcW w:w="81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2694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61:02:0600002:2487</w:t>
            </w:r>
          </w:p>
        </w:tc>
        <w:tc>
          <w:tcPr>
            <w:tcW w:w="634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Ростовская область, Аксайский район</w:t>
            </w:r>
          </w:p>
        </w:tc>
      </w:tr>
      <w:tr w:rsidR="00ED6AF0" w:rsidRPr="00ED6AF0" w:rsidTr="003441BB">
        <w:tc>
          <w:tcPr>
            <w:tcW w:w="81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2694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61:02:0000000:6664</w:t>
            </w:r>
          </w:p>
        </w:tc>
        <w:tc>
          <w:tcPr>
            <w:tcW w:w="6347" w:type="dxa"/>
          </w:tcPr>
          <w:p w:rsidR="00ED6AF0" w:rsidRPr="00ED6AF0" w:rsidRDefault="00ED6AF0" w:rsidP="00ED6AF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Ростовская область, Аксайский район, в границах кадастровых кварталов 61:02:0600002, 61:02:0030106, 61:02:0030104 по объекту «Реконструкция автомобильной дороги «Подъезд от магистрали «Дон» к ст. Грушевская»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ED6A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Аксайском районе»</w:t>
            </w:r>
          </w:p>
        </w:tc>
      </w:tr>
    </w:tbl>
    <w:p w:rsidR="006D19A1" w:rsidRPr="006D19A1" w:rsidRDefault="006D19A1" w:rsidP="006D19A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19A1" w:rsidRPr="006D19A1" w:rsidRDefault="006D19A1" w:rsidP="006D19A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19A1" w:rsidRPr="006D19A1" w:rsidRDefault="006D19A1" w:rsidP="006D19A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828"/>
        <w:gridCol w:w="3260"/>
        <w:gridCol w:w="2835"/>
      </w:tblGrid>
      <w:tr w:rsidR="006D19A1" w:rsidRPr="006D19A1" w:rsidTr="001F48C1">
        <w:trPr>
          <w:trHeight w:val="422"/>
        </w:trPr>
        <w:tc>
          <w:tcPr>
            <w:tcW w:w="3828" w:type="dxa"/>
            <w:vAlign w:val="center"/>
            <w:hideMark/>
          </w:tcPr>
          <w:p w:rsidR="006D19A1" w:rsidRPr="006D19A1" w:rsidRDefault="006D19A1" w:rsidP="006D19A1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1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Управляющий делами</w:t>
            </w:r>
          </w:p>
        </w:tc>
        <w:tc>
          <w:tcPr>
            <w:tcW w:w="3260" w:type="dxa"/>
          </w:tcPr>
          <w:p w:rsidR="006D19A1" w:rsidRPr="006D19A1" w:rsidRDefault="006D19A1" w:rsidP="006D1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  <w:hideMark/>
          </w:tcPr>
          <w:p w:rsidR="006D19A1" w:rsidRPr="006D19A1" w:rsidRDefault="006D19A1" w:rsidP="006D19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1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И.Н. Пономарева</w:t>
            </w:r>
          </w:p>
        </w:tc>
      </w:tr>
    </w:tbl>
    <w:p w:rsidR="006D19A1" w:rsidRDefault="006D19A1" w:rsidP="001228E4">
      <w:pPr>
        <w:spacing w:after="0" w:line="240" w:lineRule="auto"/>
        <w:rPr>
          <w:rFonts w:ascii="Times New Roman" w:hAnsi="Times New Roman"/>
        </w:rPr>
      </w:pPr>
    </w:p>
    <w:p w:rsidR="00ED6AF0" w:rsidRDefault="00ED6AF0" w:rsidP="001228E4">
      <w:pPr>
        <w:spacing w:after="0" w:line="240" w:lineRule="auto"/>
        <w:rPr>
          <w:rFonts w:ascii="Times New Roman" w:hAnsi="Times New Roman"/>
        </w:rPr>
      </w:pPr>
    </w:p>
    <w:p w:rsidR="00ED6AF0" w:rsidRDefault="00ED6AF0" w:rsidP="001228E4">
      <w:pPr>
        <w:spacing w:after="0" w:line="240" w:lineRule="auto"/>
        <w:rPr>
          <w:rFonts w:ascii="Times New Roman" w:hAnsi="Times New Roman"/>
        </w:rPr>
      </w:pPr>
    </w:p>
    <w:p w:rsidR="00ED6AF0" w:rsidRDefault="00ED6AF0" w:rsidP="001228E4">
      <w:pPr>
        <w:spacing w:after="0" w:line="240" w:lineRule="auto"/>
        <w:rPr>
          <w:rFonts w:ascii="Times New Roman" w:hAnsi="Times New Roman"/>
        </w:rPr>
      </w:pPr>
    </w:p>
    <w:p w:rsidR="00ED6AF0" w:rsidRDefault="00ED6AF0" w:rsidP="001228E4">
      <w:pPr>
        <w:spacing w:after="0" w:line="240" w:lineRule="auto"/>
        <w:rPr>
          <w:rFonts w:ascii="Times New Roman" w:hAnsi="Times New Roman"/>
        </w:rPr>
      </w:pPr>
    </w:p>
    <w:p w:rsidR="00ED6AF0" w:rsidRDefault="00ED6AF0" w:rsidP="001228E4">
      <w:pPr>
        <w:spacing w:after="0" w:line="240" w:lineRule="auto"/>
        <w:rPr>
          <w:rFonts w:ascii="Times New Roman" w:hAnsi="Times New Roman"/>
        </w:rPr>
      </w:pPr>
    </w:p>
    <w:p w:rsidR="00ED6AF0" w:rsidRDefault="00ED6AF0" w:rsidP="001228E4">
      <w:pPr>
        <w:spacing w:after="0" w:line="240" w:lineRule="auto"/>
        <w:rPr>
          <w:rFonts w:ascii="Times New Roman" w:hAnsi="Times New Roman"/>
        </w:rPr>
      </w:pPr>
    </w:p>
    <w:p w:rsidR="00ED6AF0" w:rsidRDefault="00ED6AF0" w:rsidP="001228E4">
      <w:pPr>
        <w:spacing w:after="0" w:line="240" w:lineRule="auto"/>
        <w:rPr>
          <w:rFonts w:ascii="Times New Roman" w:hAnsi="Times New Roman"/>
        </w:rPr>
      </w:pPr>
    </w:p>
    <w:p w:rsidR="00ED6AF0" w:rsidRDefault="00ED6AF0" w:rsidP="001228E4">
      <w:pPr>
        <w:spacing w:after="0" w:line="240" w:lineRule="auto"/>
        <w:rPr>
          <w:rFonts w:ascii="Times New Roman" w:hAnsi="Times New Roman"/>
        </w:rPr>
      </w:pPr>
    </w:p>
    <w:p w:rsidR="00ED6AF0" w:rsidRDefault="00ED6AF0" w:rsidP="001228E4">
      <w:pPr>
        <w:spacing w:after="0" w:line="240" w:lineRule="auto"/>
        <w:rPr>
          <w:rFonts w:ascii="Times New Roman" w:hAnsi="Times New Roman"/>
        </w:rPr>
      </w:pPr>
    </w:p>
    <w:p w:rsidR="00ED6AF0" w:rsidRDefault="00ED6AF0" w:rsidP="001228E4">
      <w:pPr>
        <w:spacing w:after="0" w:line="240" w:lineRule="auto"/>
        <w:rPr>
          <w:rFonts w:ascii="Times New Roman" w:hAnsi="Times New Roman"/>
        </w:rPr>
      </w:pPr>
    </w:p>
    <w:p w:rsidR="00ED6AF0" w:rsidRDefault="00ED6AF0" w:rsidP="001228E4">
      <w:pPr>
        <w:spacing w:after="0" w:line="240" w:lineRule="auto"/>
        <w:rPr>
          <w:rFonts w:ascii="Times New Roman" w:hAnsi="Times New Roman"/>
        </w:rPr>
      </w:pPr>
    </w:p>
    <w:p w:rsidR="00ED6AF0" w:rsidRDefault="00ED6AF0" w:rsidP="001228E4">
      <w:pPr>
        <w:spacing w:after="0" w:line="240" w:lineRule="auto"/>
        <w:rPr>
          <w:rFonts w:ascii="Times New Roman" w:hAnsi="Times New Roman"/>
        </w:rPr>
      </w:pPr>
    </w:p>
    <w:p w:rsidR="00ED6AF0" w:rsidRDefault="00ED6AF0" w:rsidP="001228E4">
      <w:pPr>
        <w:spacing w:after="0" w:line="240" w:lineRule="auto"/>
        <w:rPr>
          <w:rFonts w:ascii="Times New Roman" w:hAnsi="Times New Roman"/>
        </w:rPr>
      </w:pPr>
    </w:p>
    <w:p w:rsidR="00ED6AF0" w:rsidRDefault="00ED6AF0" w:rsidP="001228E4">
      <w:pPr>
        <w:spacing w:after="0" w:line="240" w:lineRule="auto"/>
        <w:rPr>
          <w:rFonts w:ascii="Times New Roman" w:hAnsi="Times New Roman"/>
        </w:rPr>
      </w:pPr>
    </w:p>
    <w:p w:rsidR="00ED6AF0" w:rsidRDefault="00ED6AF0" w:rsidP="001228E4">
      <w:pPr>
        <w:spacing w:after="0" w:line="240" w:lineRule="auto"/>
        <w:rPr>
          <w:rFonts w:ascii="Times New Roman" w:hAnsi="Times New Roman"/>
        </w:rPr>
      </w:pPr>
    </w:p>
    <w:p w:rsidR="00ED6AF0" w:rsidRDefault="00ED6AF0" w:rsidP="001228E4">
      <w:pPr>
        <w:spacing w:after="0" w:line="240" w:lineRule="auto"/>
        <w:rPr>
          <w:rFonts w:ascii="Times New Roman" w:hAnsi="Times New Roman"/>
        </w:rPr>
      </w:pPr>
    </w:p>
    <w:p w:rsidR="00ED6AF0" w:rsidRDefault="00ED6AF0" w:rsidP="001228E4">
      <w:pPr>
        <w:spacing w:after="0" w:line="240" w:lineRule="auto"/>
        <w:rPr>
          <w:rFonts w:ascii="Times New Roman" w:hAnsi="Times New Roman"/>
        </w:rPr>
      </w:pPr>
    </w:p>
    <w:p w:rsidR="00ED6AF0" w:rsidRDefault="00ED6AF0" w:rsidP="001228E4">
      <w:pPr>
        <w:spacing w:after="0" w:line="240" w:lineRule="auto"/>
        <w:rPr>
          <w:rFonts w:ascii="Times New Roman" w:hAnsi="Times New Roman"/>
        </w:rPr>
        <w:sectPr w:rsidR="00ED6AF0" w:rsidSect="00EF7DFD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pPr w:leftFromText="180" w:rightFromText="180" w:tblpY="-636"/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4"/>
        <w:gridCol w:w="425"/>
        <w:gridCol w:w="1559"/>
        <w:gridCol w:w="202"/>
        <w:gridCol w:w="1064"/>
        <w:gridCol w:w="520"/>
        <w:gridCol w:w="850"/>
        <w:gridCol w:w="704"/>
        <w:gridCol w:w="63"/>
      </w:tblGrid>
      <w:tr w:rsidR="0031263C" w:rsidRPr="006D19A1" w:rsidTr="0031263C">
        <w:trPr>
          <w:gridAfter w:val="1"/>
          <w:wAfter w:w="63" w:type="dxa"/>
          <w:cantSplit/>
          <w:trHeight w:val="210"/>
        </w:trPr>
        <w:tc>
          <w:tcPr>
            <w:tcW w:w="946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1263C" w:rsidRPr="006D19A1" w:rsidRDefault="0031263C" w:rsidP="0031263C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1263C" w:rsidRPr="006D19A1" w:rsidRDefault="0031263C" w:rsidP="0031263C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1263C" w:rsidRPr="006D19A1" w:rsidRDefault="0031263C" w:rsidP="0031263C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1263C" w:rsidRPr="006D19A1" w:rsidRDefault="0031263C" w:rsidP="0031263C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1263C" w:rsidRPr="006D19A1" w:rsidRDefault="0031263C" w:rsidP="0031263C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1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Приложение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:rsidR="0031263C" w:rsidRPr="006D19A1" w:rsidRDefault="0031263C" w:rsidP="0031263C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2</w:t>
            </w:r>
          </w:p>
        </w:tc>
        <w:tc>
          <w:tcPr>
            <w:tcW w:w="20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1263C" w:rsidRPr="006D19A1" w:rsidRDefault="0031263C" w:rsidP="0031263C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263C" w:rsidRPr="006D19A1" w:rsidTr="0031263C">
        <w:trPr>
          <w:gridAfter w:val="1"/>
          <w:wAfter w:w="63" w:type="dxa"/>
          <w:cantSplit/>
          <w:trHeight w:val="461"/>
        </w:trPr>
        <w:tc>
          <w:tcPr>
            <w:tcW w:w="946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1263C" w:rsidRPr="006D19A1" w:rsidRDefault="0031263C" w:rsidP="0031263C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2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1263C" w:rsidRPr="006D19A1" w:rsidRDefault="0031263C" w:rsidP="0031263C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1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 постановлению </w:t>
            </w:r>
          </w:p>
          <w:p w:rsidR="0031263C" w:rsidRPr="006D19A1" w:rsidRDefault="0031263C" w:rsidP="0031263C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1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Администрации Аксайского района </w:t>
            </w:r>
          </w:p>
        </w:tc>
      </w:tr>
      <w:tr w:rsidR="0031263C" w:rsidRPr="006D19A1" w:rsidTr="0031263C">
        <w:trPr>
          <w:cantSplit/>
          <w:trHeight w:val="297"/>
        </w:trPr>
        <w:tc>
          <w:tcPr>
            <w:tcW w:w="946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1263C" w:rsidRPr="006D19A1" w:rsidRDefault="0031263C" w:rsidP="0031263C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31263C" w:rsidRPr="006D19A1" w:rsidRDefault="0031263C" w:rsidP="0031263C">
            <w:pPr>
              <w:spacing w:after="0" w:line="240" w:lineRule="auto"/>
              <w:ind w:left="-249" w:right="-108" w:firstLine="14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1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31263C" w:rsidRPr="006D19A1" w:rsidRDefault="00F506DA" w:rsidP="0031263C">
            <w:pPr>
              <w:spacing w:after="0" w:line="240" w:lineRule="auto"/>
              <w:ind w:left="-675" w:firstLine="631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01.09.</w:t>
            </w:r>
          </w:p>
        </w:tc>
        <w:tc>
          <w:tcPr>
            <w:tcW w:w="17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1263C" w:rsidRPr="006D19A1" w:rsidRDefault="0031263C" w:rsidP="0031263C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1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31263C" w:rsidRPr="006D19A1" w:rsidRDefault="0031263C" w:rsidP="0031263C">
            <w:pPr>
              <w:tabs>
                <w:tab w:val="left" w:pos="918"/>
              </w:tabs>
              <w:spacing w:after="0" w:line="240" w:lineRule="auto"/>
              <w:ind w:left="-675"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1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  <w:r w:rsidR="00F506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809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263C" w:rsidRPr="006D19A1" w:rsidRDefault="0031263C" w:rsidP="0031263C">
            <w:pPr>
              <w:tabs>
                <w:tab w:val="left" w:pos="-108"/>
              </w:tabs>
              <w:spacing w:after="0" w:line="240" w:lineRule="auto"/>
              <w:ind w:left="-391" w:right="-108" w:firstLine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ED6AF0" w:rsidRDefault="00ED6AF0" w:rsidP="001228E4">
      <w:pPr>
        <w:spacing w:after="0" w:line="240" w:lineRule="auto"/>
        <w:rPr>
          <w:rFonts w:ascii="Times New Roman" w:hAnsi="Times New Roman"/>
        </w:rPr>
      </w:pPr>
    </w:p>
    <w:p w:rsidR="00ED6AF0" w:rsidRDefault="00ED6AF0" w:rsidP="001228E4">
      <w:pPr>
        <w:spacing w:after="0" w:line="240" w:lineRule="auto"/>
        <w:rPr>
          <w:rFonts w:ascii="Times New Roman" w:hAnsi="Times New Roman"/>
        </w:rPr>
      </w:pPr>
    </w:p>
    <w:p w:rsidR="0031263C" w:rsidRPr="0031263C" w:rsidRDefault="0031263C" w:rsidP="0031263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>ГРАФИК</w:t>
      </w:r>
    </w:p>
    <w:p w:rsidR="0031263C" w:rsidRPr="0031263C" w:rsidRDefault="0031263C" w:rsidP="0031263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>выполнения работ на объекте «Строительство 2 КЛ 10кВ в целях электроснабжения (технологического присоединения) энергопринимающих устройств ГК «Российский автомобильные дороги»: РТП-1 Российская Федерация, Ростовская обл., г. Новочеркасск, автомагистраль М-4 «Дон» км 1037+700 (слева)»</w:t>
      </w:r>
    </w:p>
    <w:p w:rsidR="0031263C" w:rsidRPr="0031263C" w:rsidRDefault="0031263C" w:rsidP="0031263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674"/>
        <w:gridCol w:w="8079"/>
        <w:gridCol w:w="1508"/>
        <w:gridCol w:w="1508"/>
        <w:gridCol w:w="1508"/>
        <w:gridCol w:w="1509"/>
      </w:tblGrid>
      <w:tr w:rsidR="0031263C" w:rsidRPr="0031263C" w:rsidTr="003441BB">
        <w:tc>
          <w:tcPr>
            <w:tcW w:w="675" w:type="dxa"/>
            <w:vMerge w:val="restart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8080" w:type="dxa"/>
            <w:vMerge w:val="restart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Вид работ</w:t>
            </w:r>
          </w:p>
        </w:tc>
        <w:tc>
          <w:tcPr>
            <w:tcW w:w="6033" w:type="dxa"/>
            <w:gridSpan w:val="4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Месяц</w:t>
            </w:r>
          </w:p>
        </w:tc>
      </w:tr>
      <w:tr w:rsidR="0031263C" w:rsidRPr="0031263C" w:rsidTr="003441BB">
        <w:tc>
          <w:tcPr>
            <w:tcW w:w="675" w:type="dxa"/>
            <w:vMerge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8080" w:type="dxa"/>
            <w:vMerge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508" w:type="dxa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Август</w:t>
            </w:r>
          </w:p>
        </w:tc>
        <w:tc>
          <w:tcPr>
            <w:tcW w:w="1508" w:type="dxa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Сентябрь</w:t>
            </w:r>
          </w:p>
        </w:tc>
        <w:tc>
          <w:tcPr>
            <w:tcW w:w="1508" w:type="dxa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Октябрь</w:t>
            </w:r>
          </w:p>
        </w:tc>
        <w:tc>
          <w:tcPr>
            <w:tcW w:w="1509" w:type="dxa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Ноябрь</w:t>
            </w:r>
          </w:p>
        </w:tc>
      </w:tr>
      <w:tr w:rsidR="0031263C" w:rsidRPr="0031263C" w:rsidTr="003441BB">
        <w:tc>
          <w:tcPr>
            <w:tcW w:w="675" w:type="dxa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1.</w:t>
            </w:r>
          </w:p>
        </w:tc>
        <w:tc>
          <w:tcPr>
            <w:tcW w:w="8080" w:type="dxa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Разработка кабельной траншеи</w:t>
            </w:r>
          </w:p>
        </w:tc>
        <w:tc>
          <w:tcPr>
            <w:tcW w:w="1508" w:type="dxa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508" w:type="dxa"/>
            <w:shd w:val="clear" w:color="auto" w:fill="BFBFBF" w:themeFill="background1" w:themeFillShade="BF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508" w:type="dxa"/>
            <w:shd w:val="clear" w:color="auto" w:fill="BFBFBF" w:themeFill="background1" w:themeFillShade="BF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509" w:type="dxa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31263C" w:rsidRPr="0031263C" w:rsidTr="003441BB">
        <w:tc>
          <w:tcPr>
            <w:tcW w:w="675" w:type="dxa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2.</w:t>
            </w:r>
          </w:p>
        </w:tc>
        <w:tc>
          <w:tcPr>
            <w:tcW w:w="8080" w:type="dxa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Разработка котлованов</w:t>
            </w:r>
          </w:p>
        </w:tc>
        <w:tc>
          <w:tcPr>
            <w:tcW w:w="1508" w:type="dxa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508" w:type="dxa"/>
            <w:shd w:val="clear" w:color="auto" w:fill="BFBFBF" w:themeFill="background1" w:themeFillShade="BF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508" w:type="dxa"/>
            <w:shd w:val="clear" w:color="auto" w:fill="BFBFBF" w:themeFill="background1" w:themeFillShade="BF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509" w:type="dxa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31263C" w:rsidRPr="0031263C" w:rsidTr="003441BB">
        <w:tc>
          <w:tcPr>
            <w:tcW w:w="675" w:type="dxa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3.</w:t>
            </w:r>
          </w:p>
        </w:tc>
        <w:tc>
          <w:tcPr>
            <w:tcW w:w="8080" w:type="dxa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Устройство пересечений методом горизонтально-направленного бурения</w:t>
            </w:r>
          </w:p>
        </w:tc>
        <w:tc>
          <w:tcPr>
            <w:tcW w:w="1508" w:type="dxa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508" w:type="dxa"/>
            <w:shd w:val="clear" w:color="auto" w:fill="BFBFBF" w:themeFill="background1" w:themeFillShade="BF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508" w:type="dxa"/>
            <w:shd w:val="clear" w:color="auto" w:fill="BFBFBF" w:themeFill="background1" w:themeFillShade="BF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509" w:type="dxa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31263C" w:rsidRPr="0031263C" w:rsidTr="003441BB">
        <w:tc>
          <w:tcPr>
            <w:tcW w:w="675" w:type="dxa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4.</w:t>
            </w:r>
          </w:p>
        </w:tc>
        <w:tc>
          <w:tcPr>
            <w:tcW w:w="8080" w:type="dxa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Прокладка кабелей</w:t>
            </w:r>
          </w:p>
        </w:tc>
        <w:tc>
          <w:tcPr>
            <w:tcW w:w="1508" w:type="dxa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508" w:type="dxa"/>
            <w:shd w:val="clear" w:color="auto" w:fill="BFBFBF" w:themeFill="background1" w:themeFillShade="BF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508" w:type="dxa"/>
            <w:shd w:val="clear" w:color="auto" w:fill="BFBFBF" w:themeFill="background1" w:themeFillShade="BF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509" w:type="dxa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31263C" w:rsidRPr="0031263C" w:rsidTr="003441BB">
        <w:tc>
          <w:tcPr>
            <w:tcW w:w="675" w:type="dxa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5.</w:t>
            </w:r>
          </w:p>
        </w:tc>
        <w:tc>
          <w:tcPr>
            <w:tcW w:w="8080" w:type="dxa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Установка кабельных муфт</w:t>
            </w:r>
          </w:p>
        </w:tc>
        <w:tc>
          <w:tcPr>
            <w:tcW w:w="1508" w:type="dxa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508" w:type="dxa"/>
            <w:shd w:val="clear" w:color="auto" w:fill="BFBFBF" w:themeFill="background1" w:themeFillShade="BF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508" w:type="dxa"/>
            <w:shd w:val="clear" w:color="auto" w:fill="BFBFBF" w:themeFill="background1" w:themeFillShade="BF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509" w:type="dxa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31263C" w:rsidRPr="0031263C" w:rsidTr="003441BB">
        <w:tc>
          <w:tcPr>
            <w:tcW w:w="675" w:type="dxa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6.</w:t>
            </w:r>
          </w:p>
        </w:tc>
        <w:tc>
          <w:tcPr>
            <w:tcW w:w="8080" w:type="dxa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Высоковольтные испытания</w:t>
            </w:r>
          </w:p>
        </w:tc>
        <w:tc>
          <w:tcPr>
            <w:tcW w:w="1508" w:type="dxa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508" w:type="dxa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508" w:type="dxa"/>
            <w:shd w:val="clear" w:color="auto" w:fill="BFBFBF" w:themeFill="background1" w:themeFillShade="BF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509" w:type="dxa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31263C" w:rsidRPr="0031263C" w:rsidTr="003441BB">
        <w:tc>
          <w:tcPr>
            <w:tcW w:w="675" w:type="dxa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7.</w:t>
            </w:r>
          </w:p>
        </w:tc>
        <w:tc>
          <w:tcPr>
            <w:tcW w:w="8080" w:type="dxa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Засыпка кабельной траншеи</w:t>
            </w:r>
          </w:p>
        </w:tc>
        <w:tc>
          <w:tcPr>
            <w:tcW w:w="1508" w:type="dxa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508" w:type="dxa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508" w:type="dxa"/>
            <w:shd w:val="clear" w:color="auto" w:fill="BFBFBF" w:themeFill="background1" w:themeFillShade="BF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509" w:type="dxa"/>
            <w:shd w:val="clear" w:color="auto" w:fill="BFBFBF" w:themeFill="background1" w:themeFillShade="BF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31263C" w:rsidRPr="0031263C" w:rsidTr="003441BB">
        <w:tc>
          <w:tcPr>
            <w:tcW w:w="675" w:type="dxa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8.</w:t>
            </w:r>
          </w:p>
        </w:tc>
        <w:tc>
          <w:tcPr>
            <w:tcW w:w="8080" w:type="dxa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Благоустройство территории</w:t>
            </w:r>
          </w:p>
        </w:tc>
        <w:tc>
          <w:tcPr>
            <w:tcW w:w="1508" w:type="dxa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508" w:type="dxa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508" w:type="dxa"/>
            <w:shd w:val="clear" w:color="auto" w:fill="BFBFBF" w:themeFill="background1" w:themeFillShade="BF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509" w:type="dxa"/>
            <w:shd w:val="clear" w:color="auto" w:fill="BFBFBF" w:themeFill="background1" w:themeFillShade="BF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</w:tbl>
    <w:p w:rsidR="00ED6AF0" w:rsidRDefault="00ED6AF0" w:rsidP="001228E4">
      <w:pPr>
        <w:spacing w:after="0" w:line="240" w:lineRule="auto"/>
        <w:rPr>
          <w:rFonts w:ascii="Times New Roman" w:hAnsi="Times New Roman"/>
        </w:rPr>
      </w:pPr>
    </w:p>
    <w:p w:rsidR="0031263C" w:rsidRDefault="0031263C" w:rsidP="001228E4">
      <w:pPr>
        <w:spacing w:after="0" w:line="240" w:lineRule="auto"/>
        <w:rPr>
          <w:rFonts w:ascii="Times New Roman" w:hAnsi="Times New Roman"/>
        </w:rPr>
      </w:pPr>
    </w:p>
    <w:p w:rsidR="0031263C" w:rsidRDefault="0031263C" w:rsidP="001228E4">
      <w:pPr>
        <w:spacing w:after="0" w:line="240" w:lineRule="auto"/>
        <w:rPr>
          <w:rFonts w:ascii="Times New Roman" w:hAnsi="Times New Roman"/>
        </w:rPr>
      </w:pPr>
    </w:p>
    <w:p w:rsidR="0031263C" w:rsidRDefault="0031263C" w:rsidP="001228E4">
      <w:pPr>
        <w:spacing w:after="0" w:line="240" w:lineRule="auto"/>
        <w:rPr>
          <w:rFonts w:ascii="Times New Roman" w:hAnsi="Times New Roman"/>
        </w:rPr>
      </w:pPr>
    </w:p>
    <w:p w:rsidR="0031263C" w:rsidRDefault="0031263C" w:rsidP="001228E4">
      <w:pPr>
        <w:spacing w:after="0" w:line="240" w:lineRule="auto"/>
        <w:rPr>
          <w:rFonts w:ascii="Times New Roman" w:hAnsi="Times New Roman"/>
        </w:rPr>
      </w:pPr>
    </w:p>
    <w:tbl>
      <w:tblPr>
        <w:tblW w:w="1488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828"/>
        <w:gridCol w:w="8221"/>
        <w:gridCol w:w="2835"/>
      </w:tblGrid>
      <w:tr w:rsidR="0031263C" w:rsidRPr="006D19A1" w:rsidTr="0031263C">
        <w:trPr>
          <w:trHeight w:val="422"/>
        </w:trPr>
        <w:tc>
          <w:tcPr>
            <w:tcW w:w="3828" w:type="dxa"/>
            <w:vAlign w:val="center"/>
            <w:hideMark/>
          </w:tcPr>
          <w:p w:rsidR="0031263C" w:rsidRPr="006D19A1" w:rsidRDefault="0031263C" w:rsidP="003441BB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1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Управляющий делами</w:t>
            </w:r>
          </w:p>
        </w:tc>
        <w:tc>
          <w:tcPr>
            <w:tcW w:w="8221" w:type="dxa"/>
          </w:tcPr>
          <w:p w:rsidR="0031263C" w:rsidRPr="006D19A1" w:rsidRDefault="0031263C" w:rsidP="00344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  <w:hideMark/>
          </w:tcPr>
          <w:p w:rsidR="0031263C" w:rsidRPr="006D19A1" w:rsidRDefault="0031263C" w:rsidP="003441B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1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И.Н. Пономарева</w:t>
            </w:r>
          </w:p>
        </w:tc>
      </w:tr>
    </w:tbl>
    <w:p w:rsidR="0031263C" w:rsidRDefault="0031263C" w:rsidP="0031263C">
      <w:pPr>
        <w:spacing w:after="0" w:line="240" w:lineRule="auto"/>
        <w:rPr>
          <w:rFonts w:ascii="Times New Roman" w:hAnsi="Times New Roman"/>
        </w:rPr>
      </w:pPr>
    </w:p>
    <w:p w:rsidR="0031263C" w:rsidRDefault="0031263C" w:rsidP="0031263C">
      <w:pPr>
        <w:spacing w:after="0" w:line="240" w:lineRule="auto"/>
        <w:rPr>
          <w:rFonts w:ascii="Times New Roman" w:hAnsi="Times New Roman"/>
        </w:rPr>
      </w:pPr>
    </w:p>
    <w:p w:rsidR="0031263C" w:rsidRDefault="0031263C" w:rsidP="0031263C">
      <w:pPr>
        <w:spacing w:after="0" w:line="240" w:lineRule="auto"/>
        <w:rPr>
          <w:rFonts w:ascii="Times New Roman" w:hAnsi="Times New Roman"/>
        </w:rPr>
      </w:pPr>
    </w:p>
    <w:p w:rsidR="0031263C" w:rsidRDefault="0031263C" w:rsidP="0031263C">
      <w:pPr>
        <w:spacing w:after="0" w:line="240" w:lineRule="auto"/>
        <w:rPr>
          <w:rFonts w:ascii="Times New Roman" w:hAnsi="Times New Roman"/>
        </w:rPr>
      </w:pPr>
    </w:p>
    <w:p w:rsidR="0031263C" w:rsidRDefault="0031263C" w:rsidP="0031263C">
      <w:pPr>
        <w:spacing w:after="0" w:line="240" w:lineRule="auto"/>
        <w:rPr>
          <w:rFonts w:ascii="Times New Roman" w:hAnsi="Times New Roman"/>
        </w:rPr>
      </w:pPr>
    </w:p>
    <w:p w:rsidR="0031263C" w:rsidRDefault="0031263C" w:rsidP="001228E4">
      <w:pPr>
        <w:spacing w:after="0" w:line="240" w:lineRule="auto"/>
        <w:rPr>
          <w:rFonts w:ascii="Times New Roman" w:hAnsi="Times New Roman"/>
        </w:rPr>
        <w:sectPr w:rsidR="0031263C" w:rsidSect="00ED6AF0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tbl>
      <w:tblPr>
        <w:tblW w:w="51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6"/>
        <w:gridCol w:w="421"/>
        <w:gridCol w:w="1255"/>
        <w:gridCol w:w="583"/>
        <w:gridCol w:w="671"/>
        <w:gridCol w:w="31"/>
        <w:gridCol w:w="833"/>
        <w:gridCol w:w="831"/>
        <w:gridCol w:w="6"/>
      </w:tblGrid>
      <w:tr w:rsidR="0031263C" w:rsidRPr="006D19A1" w:rsidTr="00F506DA">
        <w:trPr>
          <w:gridAfter w:val="1"/>
          <w:wAfter w:w="6" w:type="dxa"/>
          <w:cantSplit/>
          <w:trHeight w:val="210"/>
        </w:trPr>
        <w:tc>
          <w:tcPr>
            <w:tcW w:w="53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1263C" w:rsidRPr="006D19A1" w:rsidRDefault="0031263C" w:rsidP="003441BB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1263C" w:rsidRPr="006D19A1" w:rsidRDefault="0031263C" w:rsidP="003441BB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1263C" w:rsidRPr="006D19A1" w:rsidRDefault="0031263C" w:rsidP="003441BB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1263C" w:rsidRPr="006D19A1" w:rsidRDefault="0031263C" w:rsidP="003441BB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1263C" w:rsidRPr="006D19A1" w:rsidRDefault="0031263C" w:rsidP="003441BB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1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Приложение</w:t>
            </w:r>
          </w:p>
        </w:tc>
        <w:tc>
          <w:tcPr>
            <w:tcW w:w="7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263C" w:rsidRPr="006D19A1" w:rsidRDefault="0031263C" w:rsidP="003441BB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3</w:t>
            </w: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263C" w:rsidRPr="006D19A1" w:rsidRDefault="0031263C" w:rsidP="003441BB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263C" w:rsidRPr="006D19A1" w:rsidTr="00F506DA">
        <w:trPr>
          <w:gridAfter w:val="1"/>
          <w:wAfter w:w="6" w:type="dxa"/>
          <w:cantSplit/>
          <w:trHeight w:val="461"/>
        </w:trPr>
        <w:tc>
          <w:tcPr>
            <w:tcW w:w="53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1263C" w:rsidRPr="006D19A1" w:rsidRDefault="0031263C" w:rsidP="003441BB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2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1263C" w:rsidRPr="006D19A1" w:rsidRDefault="0031263C" w:rsidP="003441BB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1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 постановлению </w:t>
            </w:r>
          </w:p>
          <w:p w:rsidR="0031263C" w:rsidRPr="006D19A1" w:rsidRDefault="0031263C" w:rsidP="003441BB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1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Администрации Аксайского района </w:t>
            </w:r>
          </w:p>
        </w:tc>
      </w:tr>
      <w:tr w:rsidR="0031263C" w:rsidRPr="006D19A1" w:rsidTr="00F506DA">
        <w:trPr>
          <w:cantSplit/>
          <w:trHeight w:val="297"/>
        </w:trPr>
        <w:tc>
          <w:tcPr>
            <w:tcW w:w="53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1263C" w:rsidRPr="006D19A1" w:rsidRDefault="0031263C" w:rsidP="003441BB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31263C" w:rsidRPr="006D19A1" w:rsidRDefault="0031263C" w:rsidP="003441BB">
            <w:pPr>
              <w:spacing w:after="0" w:line="240" w:lineRule="auto"/>
              <w:ind w:left="-249" w:right="-108" w:firstLine="14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1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:rsidR="0031263C" w:rsidRPr="006D19A1" w:rsidRDefault="00F506DA" w:rsidP="003441BB">
            <w:pPr>
              <w:spacing w:after="0" w:line="240" w:lineRule="auto"/>
              <w:ind w:left="-675" w:firstLine="631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01.09.</w:t>
            </w:r>
          </w:p>
        </w:tc>
        <w:tc>
          <w:tcPr>
            <w:tcW w:w="12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263C" w:rsidRPr="006D19A1" w:rsidRDefault="0031263C" w:rsidP="003441BB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1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263C" w:rsidRPr="006D19A1" w:rsidRDefault="0031263C" w:rsidP="003441BB">
            <w:pPr>
              <w:tabs>
                <w:tab w:val="left" w:pos="918"/>
              </w:tabs>
              <w:spacing w:after="0" w:line="240" w:lineRule="auto"/>
              <w:ind w:left="-675"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1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  <w:r w:rsidR="00F506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809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263C" w:rsidRPr="006D19A1" w:rsidRDefault="0031263C" w:rsidP="003441BB">
            <w:pPr>
              <w:tabs>
                <w:tab w:val="left" w:pos="-108"/>
              </w:tabs>
              <w:spacing w:after="0" w:line="240" w:lineRule="auto"/>
              <w:ind w:left="-391" w:right="-108" w:firstLine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31263C" w:rsidRDefault="0031263C" w:rsidP="001228E4">
      <w:pPr>
        <w:spacing w:after="0" w:line="240" w:lineRule="auto"/>
        <w:rPr>
          <w:rFonts w:ascii="Times New Roman" w:hAnsi="Times New Roman"/>
        </w:rPr>
      </w:pPr>
    </w:p>
    <w:p w:rsidR="0031263C" w:rsidRDefault="0031263C" w:rsidP="001228E4">
      <w:pPr>
        <w:spacing w:after="0" w:line="240" w:lineRule="auto"/>
        <w:rPr>
          <w:rFonts w:ascii="Times New Roman" w:hAnsi="Times New Roman"/>
        </w:rPr>
      </w:pPr>
    </w:p>
    <w:p w:rsidR="0031263C" w:rsidRPr="0031263C" w:rsidRDefault="0031263C" w:rsidP="0031263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263C">
        <w:rPr>
          <w:rFonts w:ascii="Times New Roman" w:eastAsia="Times New Roman" w:hAnsi="Times New Roman"/>
          <w:sz w:val="28"/>
          <w:szCs w:val="28"/>
          <w:lang w:eastAsia="ru-RU"/>
        </w:rPr>
        <w:t>СВЕДЕНИЯ</w:t>
      </w:r>
    </w:p>
    <w:p w:rsidR="0031263C" w:rsidRPr="0031263C" w:rsidRDefault="0031263C" w:rsidP="0031263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263C">
        <w:rPr>
          <w:rFonts w:ascii="Times New Roman" w:eastAsia="Times New Roman" w:hAnsi="Times New Roman"/>
          <w:sz w:val="28"/>
          <w:szCs w:val="28"/>
          <w:lang w:eastAsia="ru-RU"/>
        </w:rPr>
        <w:t>о характеристиках и границах публичного сервитута</w:t>
      </w:r>
    </w:p>
    <w:p w:rsidR="0031263C" w:rsidRDefault="0031263C" w:rsidP="001228E4">
      <w:pPr>
        <w:spacing w:after="0" w:line="240" w:lineRule="auto"/>
        <w:rPr>
          <w:rFonts w:ascii="Times New Roman" w:hAnsi="Times New Roman"/>
        </w:rPr>
      </w:pPr>
    </w:p>
    <w:p w:rsidR="0031263C" w:rsidRDefault="0031263C" w:rsidP="001228E4">
      <w:pPr>
        <w:spacing w:after="0" w:line="240" w:lineRule="auto"/>
        <w:rPr>
          <w:rFonts w:ascii="Times New Roman" w:hAnsi="Times New Roman"/>
        </w:rPr>
      </w:pPr>
    </w:p>
    <w:p w:rsidR="0031263C" w:rsidRDefault="0031263C" w:rsidP="001228E4">
      <w:pPr>
        <w:spacing w:after="0" w:line="240" w:lineRule="auto"/>
        <w:rPr>
          <w:rFonts w:ascii="Times New Roman" w:hAnsi="Times New Roman"/>
        </w:rPr>
      </w:pPr>
    </w:p>
    <w:p w:rsidR="0031263C" w:rsidRDefault="0031263C" w:rsidP="001228E4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4149376E" wp14:editId="30E0439D">
            <wp:extent cx="6120130" cy="4925556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2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63C" w:rsidRDefault="0031263C" w:rsidP="001228E4">
      <w:pPr>
        <w:spacing w:after="0" w:line="240" w:lineRule="auto"/>
        <w:rPr>
          <w:rFonts w:ascii="Times New Roman" w:hAnsi="Times New Roman"/>
        </w:rPr>
      </w:pPr>
    </w:p>
    <w:p w:rsidR="0031263C" w:rsidRDefault="0031263C" w:rsidP="001228E4">
      <w:pPr>
        <w:spacing w:after="0" w:line="240" w:lineRule="auto"/>
        <w:rPr>
          <w:rFonts w:ascii="Times New Roman" w:hAnsi="Times New Roman"/>
        </w:rPr>
      </w:pPr>
    </w:p>
    <w:p w:rsidR="0031263C" w:rsidRDefault="0031263C" w:rsidP="001228E4">
      <w:pPr>
        <w:spacing w:after="0" w:line="240" w:lineRule="auto"/>
        <w:rPr>
          <w:rFonts w:ascii="Times New Roman" w:hAnsi="Times New Roman"/>
        </w:rPr>
      </w:pPr>
    </w:p>
    <w:p w:rsidR="0031263C" w:rsidRDefault="0031263C" w:rsidP="001228E4">
      <w:pPr>
        <w:spacing w:after="0" w:line="240" w:lineRule="auto"/>
        <w:rPr>
          <w:rFonts w:ascii="Times New Roman" w:hAnsi="Times New Roman"/>
        </w:rPr>
      </w:pPr>
    </w:p>
    <w:p w:rsidR="0031263C" w:rsidRDefault="0031263C" w:rsidP="001228E4">
      <w:pPr>
        <w:spacing w:after="0" w:line="240" w:lineRule="auto"/>
        <w:rPr>
          <w:rFonts w:ascii="Times New Roman" w:hAnsi="Times New Roman"/>
        </w:rPr>
      </w:pPr>
    </w:p>
    <w:p w:rsidR="0031263C" w:rsidRDefault="0031263C" w:rsidP="001228E4">
      <w:pPr>
        <w:spacing w:after="0" w:line="240" w:lineRule="auto"/>
        <w:rPr>
          <w:rFonts w:ascii="Times New Roman" w:hAnsi="Times New Roman"/>
        </w:rPr>
      </w:pPr>
    </w:p>
    <w:p w:rsidR="0031263C" w:rsidRDefault="0031263C" w:rsidP="001228E4">
      <w:pPr>
        <w:spacing w:after="0" w:line="240" w:lineRule="auto"/>
        <w:rPr>
          <w:rFonts w:ascii="Times New Roman" w:hAnsi="Times New Roman"/>
        </w:rPr>
      </w:pPr>
    </w:p>
    <w:p w:rsidR="0031263C" w:rsidRDefault="0031263C" w:rsidP="001228E4">
      <w:pPr>
        <w:spacing w:after="0" w:line="240" w:lineRule="auto"/>
        <w:rPr>
          <w:rFonts w:ascii="Times New Roman" w:hAnsi="Times New Roman"/>
        </w:rPr>
      </w:pPr>
    </w:p>
    <w:p w:rsidR="0031263C" w:rsidRDefault="0031263C" w:rsidP="001228E4">
      <w:pPr>
        <w:spacing w:after="0" w:line="240" w:lineRule="auto"/>
        <w:rPr>
          <w:rFonts w:ascii="Times New Roman" w:hAnsi="Times New Roman"/>
        </w:rPr>
      </w:pPr>
    </w:p>
    <w:p w:rsidR="0031263C" w:rsidRDefault="0031263C" w:rsidP="001228E4">
      <w:pPr>
        <w:spacing w:after="0" w:line="240" w:lineRule="auto"/>
        <w:rPr>
          <w:rFonts w:ascii="Times New Roman" w:hAnsi="Times New Roman"/>
        </w:rPr>
      </w:pPr>
    </w:p>
    <w:p w:rsidR="0031263C" w:rsidRDefault="0031263C" w:rsidP="001228E4">
      <w:pPr>
        <w:spacing w:after="0" w:line="240" w:lineRule="auto"/>
        <w:rPr>
          <w:rFonts w:ascii="Times New Roman" w:hAnsi="Times New Roman"/>
        </w:rPr>
      </w:pPr>
    </w:p>
    <w:p w:rsidR="0031263C" w:rsidRDefault="0031263C" w:rsidP="001228E4">
      <w:pPr>
        <w:spacing w:after="0" w:line="240" w:lineRule="auto"/>
        <w:rPr>
          <w:rFonts w:ascii="Times New Roman" w:hAnsi="Times New Roman"/>
        </w:rPr>
      </w:pPr>
    </w:p>
    <w:p w:rsidR="0031263C" w:rsidRDefault="0031263C" w:rsidP="001228E4">
      <w:pPr>
        <w:spacing w:after="0" w:line="240" w:lineRule="auto"/>
        <w:rPr>
          <w:rFonts w:ascii="Times New Roman" w:hAnsi="Times New Roman"/>
        </w:rPr>
      </w:pPr>
    </w:p>
    <w:p w:rsidR="0031263C" w:rsidRDefault="0031263C" w:rsidP="001228E4">
      <w:pPr>
        <w:spacing w:after="0" w:line="240" w:lineRule="auto"/>
        <w:rPr>
          <w:rFonts w:ascii="Times New Roman" w:hAnsi="Times New Roman"/>
        </w:rPr>
      </w:pPr>
    </w:p>
    <w:p w:rsidR="0031263C" w:rsidRDefault="0031263C" w:rsidP="001228E4">
      <w:pPr>
        <w:spacing w:after="0" w:line="240" w:lineRule="auto"/>
        <w:rPr>
          <w:rFonts w:ascii="Times New Roman" w:hAnsi="Times New Roman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5A53D47" wp14:editId="5F2CC20E">
            <wp:simplePos x="0" y="0"/>
            <wp:positionH relativeFrom="margin">
              <wp:posOffset>-72390</wp:posOffset>
            </wp:positionH>
            <wp:positionV relativeFrom="margin">
              <wp:posOffset>152400</wp:posOffset>
            </wp:positionV>
            <wp:extent cx="6120765" cy="89916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63C" w:rsidRDefault="0031263C" w:rsidP="001228E4">
      <w:pPr>
        <w:spacing w:after="0" w:line="240" w:lineRule="auto"/>
        <w:rPr>
          <w:rFonts w:ascii="Times New Roman" w:hAnsi="Times New Roman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8CDE981" wp14:editId="7E83D0B4">
            <wp:simplePos x="0" y="0"/>
            <wp:positionH relativeFrom="margin">
              <wp:posOffset>-95885</wp:posOffset>
            </wp:positionH>
            <wp:positionV relativeFrom="margin">
              <wp:posOffset>152400</wp:posOffset>
            </wp:positionV>
            <wp:extent cx="6120765" cy="9215755"/>
            <wp:effectExtent l="0" t="0" r="0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21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63C" w:rsidRDefault="0031263C" w:rsidP="001228E4">
      <w:pPr>
        <w:spacing w:after="0" w:line="240" w:lineRule="auto"/>
        <w:rPr>
          <w:rFonts w:ascii="Times New Roman" w:hAnsi="Times New Roman"/>
        </w:rPr>
        <w:sectPr w:rsidR="0031263C" w:rsidSect="0031263C">
          <w:pgSz w:w="11906" w:h="16838"/>
          <w:pgMar w:top="1134" w:right="707" w:bottom="1134" w:left="1701" w:header="709" w:footer="709" w:gutter="0"/>
          <w:cols w:space="708"/>
          <w:docGrid w:linePitch="360"/>
        </w:sect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C6BECB1" wp14:editId="63642C79">
            <wp:simplePos x="0" y="0"/>
            <wp:positionH relativeFrom="margin">
              <wp:posOffset>-107950</wp:posOffset>
            </wp:positionH>
            <wp:positionV relativeFrom="margin">
              <wp:posOffset>152400</wp:posOffset>
            </wp:positionV>
            <wp:extent cx="6120765" cy="916559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br/>
      </w: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46D91E6" wp14:editId="7A82CCF0">
            <wp:simplePos x="0" y="0"/>
            <wp:positionH relativeFrom="margin">
              <wp:posOffset>-84455</wp:posOffset>
            </wp:positionH>
            <wp:positionV relativeFrom="margin">
              <wp:posOffset>152400</wp:posOffset>
            </wp:positionV>
            <wp:extent cx="6120765" cy="9364980"/>
            <wp:effectExtent l="0" t="0" r="0" b="762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36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br/>
      </w: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61DF1C0" wp14:editId="15D00481">
            <wp:simplePos x="0" y="0"/>
            <wp:positionH relativeFrom="margin">
              <wp:posOffset>-107950</wp:posOffset>
            </wp:positionH>
            <wp:positionV relativeFrom="margin">
              <wp:posOffset>152400</wp:posOffset>
            </wp:positionV>
            <wp:extent cx="6120765" cy="9364980"/>
            <wp:effectExtent l="0" t="0" r="0" b="762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36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.</w:t>
      </w:r>
    </w:p>
    <w:p w:rsidR="0031263C" w:rsidRDefault="0031263C" w:rsidP="001228E4">
      <w:pPr>
        <w:spacing w:after="0" w:line="240" w:lineRule="auto"/>
        <w:rPr>
          <w:rFonts w:ascii="Times New Roman" w:hAnsi="Times New Roman"/>
        </w:rPr>
        <w:sectPr w:rsidR="0031263C" w:rsidSect="0031263C">
          <w:pgSz w:w="16838" w:h="11906" w:orient="landscape"/>
          <w:pgMar w:top="1701" w:right="1134" w:bottom="707" w:left="1134" w:header="709" w:footer="709" w:gutter="0"/>
          <w:cols w:space="708"/>
          <w:docGrid w:linePitch="360"/>
        </w:sect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7DE973D0" wp14:editId="000CF9D0">
            <wp:simplePos x="0" y="0"/>
            <wp:positionH relativeFrom="margin">
              <wp:posOffset>462280</wp:posOffset>
            </wp:positionH>
            <wp:positionV relativeFrom="margin">
              <wp:posOffset>-132715</wp:posOffset>
            </wp:positionV>
            <wp:extent cx="8633460" cy="612076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346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br/>
      </w:r>
    </w:p>
    <w:p w:rsidR="0031263C" w:rsidRDefault="0031263C" w:rsidP="001228E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345342EB">
            <wp:extent cx="5401310" cy="8267065"/>
            <wp:effectExtent l="0" t="0" r="889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826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63C" w:rsidRDefault="0031263C" w:rsidP="001228E4">
      <w:pPr>
        <w:spacing w:after="0" w:line="240" w:lineRule="auto"/>
        <w:rPr>
          <w:rFonts w:ascii="Times New Roman" w:hAnsi="Times New Roman"/>
        </w:rPr>
      </w:pPr>
    </w:p>
    <w:p w:rsidR="0031263C" w:rsidRDefault="0031263C" w:rsidP="001228E4">
      <w:pPr>
        <w:spacing w:after="0" w:line="240" w:lineRule="auto"/>
        <w:rPr>
          <w:rFonts w:ascii="Times New Roman" w:hAnsi="Times New Roman"/>
        </w:rPr>
      </w:pPr>
    </w:p>
    <w:p w:rsidR="0031263C" w:rsidRPr="0031263C" w:rsidRDefault="0031263C" w:rsidP="0031263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5"/>
        <w:tblpPr w:leftFromText="180" w:rightFromText="180" w:vertAnchor="text" w:horzAnchor="margin" w:tblpY="24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05"/>
        <w:gridCol w:w="1275"/>
        <w:gridCol w:w="2835"/>
      </w:tblGrid>
      <w:tr w:rsidR="0031263C" w:rsidRPr="0031263C" w:rsidTr="003441BB">
        <w:trPr>
          <w:trHeight w:val="422"/>
        </w:trPr>
        <w:tc>
          <w:tcPr>
            <w:tcW w:w="5705" w:type="dxa"/>
          </w:tcPr>
          <w:p w:rsidR="0031263C" w:rsidRPr="0031263C" w:rsidRDefault="0031263C" w:rsidP="0031263C">
            <w:pP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Управляющий делами</w:t>
            </w:r>
          </w:p>
        </w:tc>
        <w:tc>
          <w:tcPr>
            <w:tcW w:w="1275" w:type="dxa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31263C" w:rsidRPr="0031263C" w:rsidRDefault="0031263C" w:rsidP="0031263C">
            <w:pPr>
              <w:jc w:val="right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И.Н. Пономарева</w:t>
            </w:r>
          </w:p>
        </w:tc>
      </w:tr>
    </w:tbl>
    <w:p w:rsidR="0031263C" w:rsidRDefault="0031263C" w:rsidP="001228E4">
      <w:pPr>
        <w:spacing w:after="0" w:line="240" w:lineRule="auto"/>
        <w:rPr>
          <w:rFonts w:ascii="Times New Roman" w:hAnsi="Times New Roman"/>
        </w:rPr>
      </w:pPr>
    </w:p>
    <w:tbl>
      <w:tblPr>
        <w:tblW w:w="52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737"/>
        <w:gridCol w:w="1105"/>
        <w:gridCol w:w="284"/>
        <w:gridCol w:w="1120"/>
        <w:gridCol w:w="31"/>
        <w:gridCol w:w="975"/>
        <w:gridCol w:w="831"/>
        <w:gridCol w:w="6"/>
      </w:tblGrid>
      <w:tr w:rsidR="0031263C" w:rsidRPr="00261D4F" w:rsidTr="00F506DA">
        <w:trPr>
          <w:gridAfter w:val="1"/>
          <w:wAfter w:w="6" w:type="dxa"/>
          <w:cantSplit/>
          <w:trHeight w:val="210"/>
        </w:trPr>
        <w:tc>
          <w:tcPr>
            <w:tcW w:w="50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1263C" w:rsidRPr="00261D4F" w:rsidRDefault="0031263C" w:rsidP="00312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63C" w:rsidRPr="00261D4F" w:rsidRDefault="0031263C" w:rsidP="00312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63C" w:rsidRPr="00261D4F" w:rsidRDefault="0031263C" w:rsidP="00312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63C" w:rsidRPr="00261D4F" w:rsidRDefault="0031263C" w:rsidP="00312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1263C" w:rsidRPr="00261D4F" w:rsidRDefault="0031263C" w:rsidP="00312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1D4F">
              <w:rPr>
                <w:rFonts w:ascii="Times New Roman" w:hAnsi="Times New Roman"/>
                <w:sz w:val="28"/>
                <w:szCs w:val="28"/>
              </w:rPr>
              <w:t>Приложение</w:t>
            </w:r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263C" w:rsidRPr="00261D4F" w:rsidRDefault="0031263C" w:rsidP="00312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1D4F">
              <w:rPr>
                <w:rFonts w:ascii="Times New Roman" w:hAnsi="Times New Roman"/>
                <w:sz w:val="28"/>
                <w:szCs w:val="28"/>
              </w:rPr>
              <w:t>№ 4</w:t>
            </w:r>
          </w:p>
        </w:tc>
        <w:tc>
          <w:tcPr>
            <w:tcW w:w="18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263C" w:rsidRPr="00261D4F" w:rsidRDefault="0031263C" w:rsidP="00312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1263C" w:rsidRPr="00261D4F" w:rsidTr="00F506DA">
        <w:trPr>
          <w:gridAfter w:val="1"/>
          <w:wAfter w:w="6" w:type="dxa"/>
          <w:cantSplit/>
          <w:trHeight w:val="461"/>
        </w:trPr>
        <w:tc>
          <w:tcPr>
            <w:tcW w:w="50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1263C" w:rsidRPr="00261D4F" w:rsidRDefault="0031263C" w:rsidP="00312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8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1263C" w:rsidRPr="00261D4F" w:rsidRDefault="0031263C" w:rsidP="00312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1D4F">
              <w:rPr>
                <w:rFonts w:ascii="Times New Roman" w:hAnsi="Times New Roman"/>
                <w:sz w:val="28"/>
                <w:szCs w:val="28"/>
              </w:rPr>
              <w:t xml:space="preserve">к постановлению </w:t>
            </w:r>
          </w:p>
          <w:p w:rsidR="0031263C" w:rsidRPr="00261D4F" w:rsidRDefault="0031263C" w:rsidP="00312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1D4F">
              <w:rPr>
                <w:rFonts w:ascii="Times New Roman" w:hAnsi="Times New Roman"/>
                <w:sz w:val="28"/>
                <w:szCs w:val="28"/>
              </w:rPr>
              <w:t xml:space="preserve">Администрации Аксайского района </w:t>
            </w:r>
          </w:p>
        </w:tc>
      </w:tr>
      <w:tr w:rsidR="0031263C" w:rsidRPr="00261D4F" w:rsidTr="00F506DA">
        <w:trPr>
          <w:cantSplit/>
          <w:trHeight w:val="297"/>
        </w:trPr>
        <w:tc>
          <w:tcPr>
            <w:tcW w:w="50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1263C" w:rsidRPr="00261D4F" w:rsidRDefault="0031263C" w:rsidP="00312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1263C" w:rsidRPr="00261D4F" w:rsidRDefault="0031263C" w:rsidP="00312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1D4F">
              <w:rPr>
                <w:rFonts w:ascii="Times New Roman" w:hAnsi="Times New Roman"/>
                <w:sz w:val="28"/>
                <w:szCs w:val="28"/>
              </w:rPr>
              <w:t>от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31263C" w:rsidRPr="00261D4F" w:rsidRDefault="00F506DA" w:rsidP="00312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01.09.</w:t>
            </w:r>
          </w:p>
        </w:tc>
        <w:tc>
          <w:tcPr>
            <w:tcW w:w="14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263C" w:rsidRPr="00261D4F" w:rsidRDefault="0031263C" w:rsidP="00312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1D4F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263C" w:rsidRPr="00261D4F" w:rsidRDefault="0031263C" w:rsidP="00312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  <w:r w:rsidRPr="00261D4F">
              <w:rPr>
                <w:rFonts w:ascii="Times New Roman" w:hAnsi="Times New Roman"/>
                <w:sz w:val="28"/>
                <w:szCs w:val="28"/>
              </w:rPr>
              <w:t>№</w:t>
            </w:r>
            <w:r w:rsidR="00F506DA">
              <w:rPr>
                <w:rFonts w:ascii="Times New Roman" w:hAnsi="Times New Roman"/>
                <w:sz w:val="28"/>
                <w:szCs w:val="28"/>
              </w:rPr>
              <w:t>809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263C" w:rsidRPr="00261D4F" w:rsidRDefault="0031263C" w:rsidP="00312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1263C" w:rsidRDefault="0031263C" w:rsidP="001228E4">
      <w:pPr>
        <w:spacing w:after="0" w:line="240" w:lineRule="auto"/>
        <w:rPr>
          <w:rFonts w:ascii="Times New Roman" w:hAnsi="Times New Roman"/>
        </w:rPr>
      </w:pPr>
    </w:p>
    <w:p w:rsidR="0031263C" w:rsidRPr="0031263C" w:rsidRDefault="0031263C" w:rsidP="0031263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>РАСЧЕТ</w:t>
      </w:r>
    </w:p>
    <w:p w:rsidR="0031263C" w:rsidRPr="0031263C" w:rsidRDefault="0031263C" w:rsidP="0031263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>платы за часть публичного сервитута</w:t>
      </w:r>
    </w:p>
    <w:p w:rsidR="0031263C" w:rsidRPr="0031263C" w:rsidRDefault="0031263C" w:rsidP="0031263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31263C" w:rsidRPr="0031263C" w:rsidRDefault="0031263C" w:rsidP="0031263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>Плата за часть публичного сервитута в границах земельного участка, государственная собственность на который не разграничена, или находящегося в муниципальной собственности Аксайского района, не предоставленного гражданам или юридическим лицам, у которого определена кадастровая стоимость, рассчитывается по формуле:</w:t>
      </w:r>
    </w:p>
    <w:p w:rsidR="0031263C" w:rsidRPr="0031263C" w:rsidRDefault="0031263C" w:rsidP="0031263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31263C" w:rsidRPr="0031263C" w:rsidRDefault="0031263C" w:rsidP="0031263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 xml:space="preserve">П = КС * </w:t>
      </w:r>
      <w:r w:rsidRPr="0031263C">
        <w:rPr>
          <w:rFonts w:ascii="Times New Roman" w:eastAsia="Times New Roman" w:hAnsi="Times New Roman"/>
          <w:sz w:val="28"/>
          <w:szCs w:val="24"/>
          <w:lang w:val="en-US" w:eastAsia="ru-RU"/>
        </w:rPr>
        <w:t>K</w:t>
      </w: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>, где</w:t>
      </w:r>
    </w:p>
    <w:p w:rsidR="0031263C" w:rsidRPr="0031263C" w:rsidRDefault="0031263C" w:rsidP="0031263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31263C" w:rsidRPr="0031263C" w:rsidRDefault="0031263C" w:rsidP="0031263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>П - плата за весь срок действия публичного сервитута в границах отдельно взятого земельного участка (руб.);</w:t>
      </w:r>
    </w:p>
    <w:p w:rsidR="0031263C" w:rsidRPr="0031263C" w:rsidRDefault="0031263C" w:rsidP="0031263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>КС - кадастровая стоимость земельного участка в соответствии со сведениями, содержащимися в Едином государственном реестре недвижимости (руб.);</w:t>
      </w:r>
    </w:p>
    <w:p w:rsidR="0031263C" w:rsidRPr="0031263C" w:rsidRDefault="0031263C" w:rsidP="0031263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1263C">
        <w:rPr>
          <w:rFonts w:ascii="Times New Roman" w:eastAsia="Times New Roman" w:hAnsi="Times New Roman"/>
          <w:sz w:val="28"/>
          <w:szCs w:val="24"/>
          <w:lang w:val="en-US" w:eastAsia="ru-RU"/>
        </w:rPr>
        <w:t>K</w:t>
      </w: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 xml:space="preserve"> - процент кадастровой стоимости земельного участка, который составляет 0,1% в соответствии с пунктом 4 статьи 39.46 Земельного кодекса Российской Федерации.</w:t>
      </w:r>
    </w:p>
    <w:p w:rsidR="0031263C" w:rsidRPr="0031263C" w:rsidRDefault="0031263C" w:rsidP="0031263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31263C" w:rsidRPr="0031263C" w:rsidRDefault="0031263C" w:rsidP="0031263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>Расчет платы за часть публичного сервитута в составе земель, государственная собственность на которые не разграничена, не предоставленных гражданам или юридическим лицам, не вошедшую в границы образованных земельных участков, а также в границах земельных участков, у которых не определена кадастровая стоимость, осуществляется по формуле:</w:t>
      </w:r>
    </w:p>
    <w:p w:rsidR="0031263C" w:rsidRPr="0031263C" w:rsidRDefault="0031263C" w:rsidP="0031263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31263C" w:rsidRPr="0031263C" w:rsidRDefault="0031263C" w:rsidP="0031263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>П</w:t>
      </w:r>
      <w:r w:rsidRPr="0031263C">
        <w:rPr>
          <w:rFonts w:ascii="Times New Roman" w:eastAsia="Times New Roman" w:hAnsi="Times New Roman"/>
          <w:sz w:val="28"/>
          <w:szCs w:val="24"/>
          <w:vertAlign w:val="subscript"/>
          <w:lang w:eastAsia="ru-RU"/>
        </w:rPr>
        <w:t>1</w:t>
      </w: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 xml:space="preserve"> = УПКС * </w:t>
      </w:r>
      <w:r w:rsidRPr="0031263C">
        <w:rPr>
          <w:rFonts w:ascii="Times New Roman" w:eastAsia="Times New Roman" w:hAnsi="Times New Roman"/>
          <w:sz w:val="28"/>
          <w:szCs w:val="24"/>
          <w:lang w:val="en-US" w:eastAsia="ru-RU"/>
        </w:rPr>
        <w:t>S</w:t>
      </w: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 xml:space="preserve"> * </w:t>
      </w:r>
      <w:r w:rsidRPr="0031263C">
        <w:rPr>
          <w:rFonts w:ascii="Times New Roman" w:eastAsia="Times New Roman" w:hAnsi="Times New Roman"/>
          <w:sz w:val="28"/>
          <w:szCs w:val="24"/>
          <w:lang w:val="en-US" w:eastAsia="ru-RU"/>
        </w:rPr>
        <w:t>K</w:t>
      </w: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>, где</w:t>
      </w:r>
    </w:p>
    <w:p w:rsidR="0031263C" w:rsidRPr="0031263C" w:rsidRDefault="0031263C" w:rsidP="0031263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31263C" w:rsidRPr="0031263C" w:rsidRDefault="0031263C" w:rsidP="0031263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>П</w:t>
      </w:r>
      <w:r w:rsidRPr="0031263C">
        <w:rPr>
          <w:rFonts w:ascii="Times New Roman" w:eastAsia="Times New Roman" w:hAnsi="Times New Roman"/>
          <w:sz w:val="28"/>
          <w:szCs w:val="24"/>
          <w:vertAlign w:val="subscript"/>
          <w:lang w:eastAsia="ru-RU"/>
        </w:rPr>
        <w:t>1</w:t>
      </w: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 xml:space="preserve"> - плата за весь срок действия публичного сервитута в отношении территории из состава земель государственная собственность на которые не разграничена, не предоставленных гражданам или юридическим лицам, не вошедшей в границы сформированных земельных участков, или в границах земельных участков, у которых не определена кадастровая стоимость (руб.);</w:t>
      </w:r>
    </w:p>
    <w:p w:rsidR="0031263C" w:rsidRPr="0031263C" w:rsidRDefault="0031263C" w:rsidP="0031263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 xml:space="preserve">УПКС - средний удельный показатель кадастровой стоимости земельных участков по кадастровому кварталу с номером 61:02:0600002 (руб./кв. м), в границах которого располагается часть публичного сервитута (в соответствии с описанием границ публичного сервитута), в составе 9-ой группы видов разрешенного использования земельных участков (земельные участки, предназначенные для размещения производственных и </w:t>
      </w: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административных зданий, строений, сооружений промышленности, коммунального хозяйства, материально-технического, продовольственного снабжения, сбыта и заготовок) в соответствии с приложениями № 1 и № 3 к постановлению Правительства Ростовской области от 25.11.2014 № 778 (</w:t>
      </w:r>
      <w:r w:rsidRPr="0031263C">
        <w:rPr>
          <w:rFonts w:ascii="Times New Roman" w:eastAsia="Times New Roman" w:hAnsi="Times New Roman"/>
          <w:sz w:val="28"/>
          <w:szCs w:val="28"/>
          <w:lang w:eastAsia="ru-RU"/>
        </w:rPr>
        <w:t>в редакции постановления Правительства Ростовской области от 29.06.2020 № 593</w:t>
      </w: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>) и пунктом 5 статьи 39.46 Земельного кодекса Российской Федерации, который составляет 101,55 руб./кв. м;</w:t>
      </w:r>
    </w:p>
    <w:p w:rsidR="0031263C" w:rsidRPr="0031263C" w:rsidRDefault="0031263C" w:rsidP="0031263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1263C">
        <w:rPr>
          <w:rFonts w:ascii="Times New Roman" w:eastAsia="Times New Roman" w:hAnsi="Times New Roman"/>
          <w:sz w:val="28"/>
          <w:szCs w:val="24"/>
          <w:lang w:val="en-US" w:eastAsia="ru-RU"/>
        </w:rPr>
        <w:t>S</w:t>
      </w: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 xml:space="preserve"> - площадь части публичного сервитута в составе земель, государственная собственность на которые не разграничена, не предоставленных гражданам или юридическим лицам, не вошедшей в границы образованных земельных участков, а также в границах земельных участков, у которых не определена кадастровая стоимость, в соответствии с координатным описанием границ публичного сервитута и границами земельных участков, сведения о которых содержатся в Едином государственном реестре недвижимости (кв. м); значения данного показателя приведены в таблице № 1:</w:t>
      </w:r>
    </w:p>
    <w:p w:rsidR="0031263C" w:rsidRPr="0031263C" w:rsidRDefault="0031263C" w:rsidP="0031263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31263C" w:rsidRPr="0031263C" w:rsidRDefault="0031263C" w:rsidP="0031263C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>Таблица № 1</w:t>
      </w:r>
    </w:p>
    <w:p w:rsidR="0031263C" w:rsidRPr="0031263C" w:rsidRDefault="0031263C" w:rsidP="0031263C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622"/>
        <w:gridCol w:w="2562"/>
        <w:gridCol w:w="3210"/>
        <w:gridCol w:w="3320"/>
      </w:tblGrid>
      <w:tr w:rsidR="0031263C" w:rsidRPr="0031263C" w:rsidTr="003441BB">
        <w:tc>
          <w:tcPr>
            <w:tcW w:w="628" w:type="dxa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2600" w:type="dxa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Площадь части публичного сервитута (</w:t>
            </w:r>
            <w:r w:rsidRPr="0031263C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S</w:t>
            </w: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), кв. м</w:t>
            </w:r>
          </w:p>
        </w:tc>
        <w:tc>
          <w:tcPr>
            <w:tcW w:w="3259" w:type="dxa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Кадастровый номер земельного участка, в состав которого входит часть публичного сервитута </w:t>
            </w:r>
          </w:p>
        </w:tc>
        <w:tc>
          <w:tcPr>
            <w:tcW w:w="3371" w:type="dxa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Средний удельный показатель кадастровой стоимости (УПКС), руб./кв. м</w:t>
            </w:r>
          </w:p>
        </w:tc>
      </w:tr>
      <w:tr w:rsidR="0031263C" w:rsidRPr="0031263C" w:rsidTr="003441BB">
        <w:tc>
          <w:tcPr>
            <w:tcW w:w="628" w:type="dxa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1.</w:t>
            </w:r>
          </w:p>
        </w:tc>
        <w:tc>
          <w:tcPr>
            <w:tcW w:w="2600" w:type="dxa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41,25</w:t>
            </w:r>
          </w:p>
        </w:tc>
        <w:tc>
          <w:tcPr>
            <w:tcW w:w="3259" w:type="dxa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3371" w:type="dxa"/>
            <w:vMerge w:val="restart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101,55 кв. м</w:t>
            </w:r>
          </w:p>
        </w:tc>
      </w:tr>
      <w:tr w:rsidR="0031263C" w:rsidRPr="0031263C" w:rsidTr="003441BB">
        <w:tc>
          <w:tcPr>
            <w:tcW w:w="628" w:type="dxa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2.</w:t>
            </w:r>
          </w:p>
        </w:tc>
        <w:tc>
          <w:tcPr>
            <w:tcW w:w="2600" w:type="dxa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71,93</w:t>
            </w:r>
          </w:p>
        </w:tc>
        <w:tc>
          <w:tcPr>
            <w:tcW w:w="3259" w:type="dxa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3371" w:type="dxa"/>
            <w:vMerge/>
          </w:tcPr>
          <w:p w:rsidR="0031263C" w:rsidRPr="0031263C" w:rsidRDefault="0031263C" w:rsidP="0031263C">
            <w:pPr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31263C" w:rsidRPr="0031263C" w:rsidTr="003441BB">
        <w:tc>
          <w:tcPr>
            <w:tcW w:w="628" w:type="dxa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3.</w:t>
            </w:r>
          </w:p>
        </w:tc>
        <w:tc>
          <w:tcPr>
            <w:tcW w:w="2600" w:type="dxa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41,38</w:t>
            </w:r>
          </w:p>
        </w:tc>
        <w:tc>
          <w:tcPr>
            <w:tcW w:w="3259" w:type="dxa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3371" w:type="dxa"/>
            <w:vMerge/>
          </w:tcPr>
          <w:p w:rsidR="0031263C" w:rsidRPr="0031263C" w:rsidRDefault="0031263C" w:rsidP="0031263C">
            <w:pPr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31263C" w:rsidRPr="0031263C" w:rsidTr="003441BB">
        <w:tc>
          <w:tcPr>
            <w:tcW w:w="628" w:type="dxa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4.</w:t>
            </w:r>
          </w:p>
        </w:tc>
        <w:tc>
          <w:tcPr>
            <w:tcW w:w="2600" w:type="dxa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18,15</w:t>
            </w:r>
          </w:p>
        </w:tc>
        <w:tc>
          <w:tcPr>
            <w:tcW w:w="3259" w:type="dxa"/>
          </w:tcPr>
          <w:p w:rsidR="0031263C" w:rsidRPr="0031263C" w:rsidRDefault="0031263C" w:rsidP="0031263C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1263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61:02:0600002:2589</w:t>
            </w:r>
          </w:p>
        </w:tc>
        <w:tc>
          <w:tcPr>
            <w:tcW w:w="3371" w:type="dxa"/>
            <w:vMerge/>
          </w:tcPr>
          <w:p w:rsidR="0031263C" w:rsidRPr="0031263C" w:rsidRDefault="0031263C" w:rsidP="0031263C">
            <w:pPr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</w:tbl>
    <w:p w:rsidR="0031263C" w:rsidRPr="0031263C" w:rsidRDefault="0031263C" w:rsidP="0031263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31263C" w:rsidRPr="0031263C" w:rsidRDefault="0031263C" w:rsidP="0031263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>Плата за часть публичного сервитута в границах земельного участка с кадастровым номером 61:02:0600002:2590 составляет:</w:t>
      </w:r>
    </w:p>
    <w:p w:rsidR="0031263C" w:rsidRPr="0031263C" w:rsidRDefault="0031263C" w:rsidP="0031263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31263C" w:rsidRPr="0031263C" w:rsidRDefault="0031263C" w:rsidP="0031263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 xml:space="preserve">П = </w:t>
      </w:r>
      <w:r w:rsidRPr="0031263C">
        <w:rPr>
          <w:rFonts w:ascii="Times New Roman" w:eastAsia="Times New Roman" w:hAnsi="Times New Roman"/>
          <w:sz w:val="28"/>
          <w:szCs w:val="28"/>
          <w:lang w:eastAsia="ru-RU"/>
        </w:rPr>
        <w:t xml:space="preserve">290744,40 </w:t>
      </w: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>/ 100 * 0,1 = 290,75</w:t>
      </w:r>
    </w:p>
    <w:p w:rsidR="0031263C" w:rsidRPr="0031263C" w:rsidRDefault="0031263C" w:rsidP="0031263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31263C" w:rsidRPr="0031263C" w:rsidRDefault="0031263C" w:rsidP="0031263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>Плата за часть публичного сервитута в границах земельного участка с кадастровым номером 61:02:0600002:2125 составляет:</w:t>
      </w:r>
    </w:p>
    <w:p w:rsidR="0031263C" w:rsidRPr="0031263C" w:rsidRDefault="0031263C" w:rsidP="0031263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31263C" w:rsidRPr="0031263C" w:rsidRDefault="0031263C" w:rsidP="0031263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 xml:space="preserve">П = </w:t>
      </w:r>
      <w:r w:rsidRPr="0031263C">
        <w:rPr>
          <w:rFonts w:ascii="Times New Roman" w:eastAsia="Times New Roman" w:hAnsi="Times New Roman"/>
          <w:sz w:val="28"/>
          <w:szCs w:val="28"/>
          <w:lang w:eastAsia="ru-RU"/>
        </w:rPr>
        <w:t xml:space="preserve">409,44 </w:t>
      </w: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>/ 100 * 0,1 = 0,41</w:t>
      </w:r>
    </w:p>
    <w:p w:rsidR="0031263C" w:rsidRPr="0031263C" w:rsidRDefault="0031263C" w:rsidP="0031263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31263C" w:rsidRPr="0031263C" w:rsidRDefault="0031263C" w:rsidP="0031263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>Плата за часть публичного сервитута в границах земельного участка с кадастровым номером 61:02:0000000:6664 составляет:</w:t>
      </w:r>
    </w:p>
    <w:p w:rsidR="0031263C" w:rsidRPr="0031263C" w:rsidRDefault="0031263C" w:rsidP="0031263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31263C" w:rsidRPr="0031263C" w:rsidRDefault="0031263C" w:rsidP="0031263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 xml:space="preserve">П = </w:t>
      </w:r>
      <w:r w:rsidRPr="0031263C">
        <w:rPr>
          <w:rFonts w:ascii="Times New Roman" w:eastAsia="Times New Roman" w:hAnsi="Times New Roman"/>
          <w:sz w:val="28"/>
          <w:szCs w:val="28"/>
          <w:lang w:eastAsia="ru-RU"/>
        </w:rPr>
        <w:t xml:space="preserve">1 </w:t>
      </w: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>/ 100 * 0,1 = 0,01</w:t>
      </w:r>
    </w:p>
    <w:p w:rsidR="0031263C" w:rsidRPr="0031263C" w:rsidRDefault="0031263C" w:rsidP="0031263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31263C" w:rsidRPr="0031263C" w:rsidRDefault="0031263C" w:rsidP="0031263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Плата за часть публичного сервитута в границах территории из состава земель, государственная собственность на которые не разграничена, не предоставленных гражданам или юридическим лицам, а также в границах земельных участков, у которых не определена кадастровая стоимость, составляет:</w:t>
      </w:r>
    </w:p>
    <w:p w:rsidR="0031263C" w:rsidRPr="0031263C" w:rsidRDefault="0031263C" w:rsidP="0031263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31263C" w:rsidRPr="0031263C" w:rsidRDefault="0031263C" w:rsidP="0031263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>П</w:t>
      </w:r>
      <w:r w:rsidRPr="0031263C">
        <w:rPr>
          <w:rFonts w:ascii="Times New Roman" w:eastAsia="Times New Roman" w:hAnsi="Times New Roman"/>
          <w:sz w:val="28"/>
          <w:szCs w:val="24"/>
          <w:vertAlign w:val="subscript"/>
          <w:lang w:eastAsia="ru-RU"/>
        </w:rPr>
        <w:t>1</w:t>
      </w: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 xml:space="preserve"> = (101,55 * (41,25 + 71,93 + 41,38 + 18,15)) / 100 * 0,1 = 17,54</w:t>
      </w:r>
    </w:p>
    <w:p w:rsidR="0031263C" w:rsidRPr="0031263C" w:rsidRDefault="0031263C" w:rsidP="0031263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31263C" w:rsidRPr="0031263C" w:rsidRDefault="0031263C" w:rsidP="0031263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>Суммарная плата за часть публичного сервитута составляет:</w:t>
      </w:r>
    </w:p>
    <w:p w:rsidR="0031263C" w:rsidRPr="0031263C" w:rsidRDefault="0031263C" w:rsidP="0031263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31263C" w:rsidRDefault="0031263C" w:rsidP="0031263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31263C">
        <w:rPr>
          <w:rFonts w:ascii="Times New Roman" w:eastAsia="Times New Roman" w:hAnsi="Times New Roman"/>
          <w:sz w:val="28"/>
          <w:szCs w:val="24"/>
          <w:lang w:eastAsia="ru-RU"/>
        </w:rPr>
        <w:t>290,75 + 0,41 + 0,01 + 17,54 = 308,71</w:t>
      </w:r>
    </w:p>
    <w:p w:rsidR="00AF7571" w:rsidRDefault="00AF7571" w:rsidP="0031263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AF7571" w:rsidRDefault="00AF7571" w:rsidP="0031263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261D4F" w:rsidRDefault="00261D4F" w:rsidP="0031263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AF7571" w:rsidRPr="0031263C" w:rsidRDefault="00AF7571" w:rsidP="0031263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31263C" w:rsidRDefault="0031263C" w:rsidP="001228E4">
      <w:pPr>
        <w:spacing w:after="0" w:line="240" w:lineRule="auto"/>
        <w:rPr>
          <w:rFonts w:ascii="Times New Roman" w:hAnsi="Times New Roman"/>
        </w:rPr>
      </w:pPr>
    </w:p>
    <w:tbl>
      <w:tblPr>
        <w:tblStyle w:val="a5"/>
        <w:tblpPr w:leftFromText="180" w:rightFromText="180" w:vertAnchor="text" w:horzAnchor="margin" w:tblpY="24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05"/>
        <w:gridCol w:w="1275"/>
        <w:gridCol w:w="2835"/>
      </w:tblGrid>
      <w:tr w:rsidR="00AF7571" w:rsidRPr="00AF7571" w:rsidTr="003441BB">
        <w:trPr>
          <w:trHeight w:val="422"/>
        </w:trPr>
        <w:tc>
          <w:tcPr>
            <w:tcW w:w="5705" w:type="dxa"/>
          </w:tcPr>
          <w:p w:rsidR="00AF7571" w:rsidRPr="00AF7571" w:rsidRDefault="00AF7571" w:rsidP="00AF7571">
            <w:pP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AF7571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Управляющий делами</w:t>
            </w:r>
          </w:p>
        </w:tc>
        <w:tc>
          <w:tcPr>
            <w:tcW w:w="1275" w:type="dxa"/>
          </w:tcPr>
          <w:p w:rsidR="00AF7571" w:rsidRPr="00AF7571" w:rsidRDefault="00AF7571" w:rsidP="00AF7571">
            <w:pPr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AF7571" w:rsidRPr="00AF7571" w:rsidRDefault="00AF7571" w:rsidP="00AF7571">
            <w:pPr>
              <w:jc w:val="right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AF7571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И.Н. Пономарева</w:t>
            </w:r>
          </w:p>
        </w:tc>
      </w:tr>
    </w:tbl>
    <w:p w:rsidR="00AF7571" w:rsidRPr="001228E4" w:rsidRDefault="00AF7571" w:rsidP="001228E4">
      <w:pPr>
        <w:spacing w:after="0" w:line="240" w:lineRule="auto"/>
        <w:rPr>
          <w:rFonts w:ascii="Times New Roman" w:hAnsi="Times New Roman"/>
        </w:rPr>
      </w:pPr>
    </w:p>
    <w:sectPr w:rsidR="00AF7571" w:rsidRPr="001228E4" w:rsidSect="0031263C">
      <w:pgSz w:w="11906" w:h="16838"/>
      <w:pgMar w:top="1134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352A" w:rsidRDefault="00DA352A" w:rsidP="0031263C">
      <w:pPr>
        <w:spacing w:after="0" w:line="240" w:lineRule="auto"/>
      </w:pPr>
      <w:r>
        <w:separator/>
      </w:r>
    </w:p>
  </w:endnote>
  <w:endnote w:type="continuationSeparator" w:id="0">
    <w:p w:rsidR="00DA352A" w:rsidRDefault="00DA352A" w:rsidP="00312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352A" w:rsidRDefault="00DA352A" w:rsidP="0031263C">
      <w:pPr>
        <w:spacing w:after="0" w:line="240" w:lineRule="auto"/>
      </w:pPr>
      <w:r>
        <w:separator/>
      </w:r>
    </w:p>
  </w:footnote>
  <w:footnote w:type="continuationSeparator" w:id="0">
    <w:p w:rsidR="00DA352A" w:rsidRDefault="00DA352A" w:rsidP="003126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163"/>
    <w:rsid w:val="00022D7C"/>
    <w:rsid w:val="000B1065"/>
    <w:rsid w:val="00112444"/>
    <w:rsid w:val="001228E4"/>
    <w:rsid w:val="001D787A"/>
    <w:rsid w:val="00216CE9"/>
    <w:rsid w:val="0025740A"/>
    <w:rsid w:val="00261D4F"/>
    <w:rsid w:val="0031263C"/>
    <w:rsid w:val="003217C9"/>
    <w:rsid w:val="00332134"/>
    <w:rsid w:val="00506384"/>
    <w:rsid w:val="0053479C"/>
    <w:rsid w:val="005A235B"/>
    <w:rsid w:val="006A530E"/>
    <w:rsid w:val="006A7249"/>
    <w:rsid w:val="006D19A1"/>
    <w:rsid w:val="00794567"/>
    <w:rsid w:val="00812A75"/>
    <w:rsid w:val="00876FCE"/>
    <w:rsid w:val="0089706E"/>
    <w:rsid w:val="008D1EAE"/>
    <w:rsid w:val="008D43F3"/>
    <w:rsid w:val="009A6815"/>
    <w:rsid w:val="009C3F5A"/>
    <w:rsid w:val="009D74A4"/>
    <w:rsid w:val="00A8269C"/>
    <w:rsid w:val="00AF7571"/>
    <w:rsid w:val="00B73ADF"/>
    <w:rsid w:val="00C55163"/>
    <w:rsid w:val="00CA19C8"/>
    <w:rsid w:val="00D60AAC"/>
    <w:rsid w:val="00DA352A"/>
    <w:rsid w:val="00E846FB"/>
    <w:rsid w:val="00ED6AF0"/>
    <w:rsid w:val="00EF3F12"/>
    <w:rsid w:val="00EF7DFD"/>
    <w:rsid w:val="00F331C7"/>
    <w:rsid w:val="00F506DA"/>
    <w:rsid w:val="00FC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0813C"/>
  <w15:docId w15:val="{6510C0E7-1DDC-470B-B2B5-FDB140AAF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263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1C7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ED6A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126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1263C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3126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1263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1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C9BBDA-EEC3-4218-A94F-0857F6084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17</Pages>
  <Words>2121</Words>
  <Characters>12091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13</cp:revision>
  <cp:lastPrinted>2022-09-14T07:02:00Z</cp:lastPrinted>
  <dcterms:created xsi:type="dcterms:W3CDTF">2022-08-22T05:16:00Z</dcterms:created>
  <dcterms:modified xsi:type="dcterms:W3CDTF">2022-09-14T07:04:00Z</dcterms:modified>
</cp:coreProperties>
</file>