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before="0" w:line="240" w:lineRule="auto"/>
        <w:ind w:firstLine="850"/>
        <w:jc w:val="center"/>
        <w:rPr>
          <w:rFonts w:ascii="PT Astra Serif" w:hAnsi="PT Astra Serif"/>
          <w:color w:val="020B22"/>
          <w:sz w:val="28"/>
        </w:rPr>
      </w:pPr>
      <w:r>
        <w:rPr>
          <w:rStyle w:val="Style_2_ch"/>
          <w:rFonts w:ascii="PT Astra Serif" w:hAnsi="PT Astra Serif"/>
          <w:color w:val="020B22"/>
          <w:sz w:val="28"/>
        </w:rPr>
        <w:t>Территориальное общественное самоуправление</w:t>
      </w:r>
      <w:r>
        <w:rPr>
          <w:rFonts w:ascii="PT Astra Serif" w:hAnsi="PT Astra Serif"/>
          <w:color w:val="020B22"/>
          <w:sz w:val="28"/>
        </w:rPr>
        <w:t xml:space="preserve"> (ТОС) </w:t>
      </w:r>
    </w:p>
    <w:p w14:paraId="02000000">
      <w:pPr>
        <w:pStyle w:val="Style_1"/>
        <w:spacing w:after="0" w:before="0" w:line="240" w:lineRule="auto"/>
        <w:ind w:firstLine="850"/>
        <w:jc w:val="center"/>
        <w:rPr>
          <w:rFonts w:ascii="PT Astra Serif" w:hAnsi="PT Astra Serif"/>
          <w:color w:val="020B22"/>
          <w:sz w:val="28"/>
        </w:rPr>
      </w:pPr>
      <w:r>
        <w:rPr>
          <w:rFonts w:ascii="PT Astra Serif" w:hAnsi="PT Astra Serif"/>
          <w:color w:val="020B22"/>
          <w:sz w:val="28"/>
        </w:rPr>
        <w:t>в соответствии с ч.1 ст.27 Федерального закона от 06.10.2003 №131-ФЗ «Об общих принципах организации местного самоуправления в Российской Федерации» -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14:paraId="03000000">
      <w:pPr>
        <w:pStyle w:val="Style_1"/>
        <w:spacing w:line="240" w:lineRule="auto"/>
        <w:ind w:firstLine="850"/>
        <w:jc w:val="center"/>
        <w:rPr>
          <w:rFonts w:ascii="PT Astra Serif" w:hAnsi="PT Astra Serif"/>
          <w:color w:val="020B22"/>
          <w:sz w:val="28"/>
        </w:rPr>
      </w:pPr>
      <w:r>
        <w:rPr>
          <w:rStyle w:val="Style_2_ch"/>
          <w:rFonts w:ascii="PT Astra Serif" w:hAnsi="PT Astra Serif"/>
          <w:color w:val="020B22"/>
          <w:sz w:val="28"/>
        </w:rPr>
        <w:t>Зачем нужен ТОС?</w:t>
      </w:r>
    </w:p>
    <w:p w14:paraId="04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ТОС является эффективным инструментом для улучшения качества жизни людей на территории проживания.</w:t>
      </w:r>
    </w:p>
    <w:p w14:paraId="05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Благодаря деятельности ТОС муниципальные образования получают развитие, укрепляются важнейшие элементы гражданского общества, выявляются и используются внутренние резервы территории, повышается активность населения.</w:t>
      </w:r>
    </w:p>
    <w:p w14:paraId="06000000">
      <w:pPr>
        <w:pStyle w:val="Style_1"/>
        <w:spacing w:after="0" w:before="0" w:line="240" w:lineRule="auto"/>
        <w:ind w:firstLine="850"/>
        <w:jc w:val="both"/>
        <w:rPr>
          <w:rFonts w:ascii="PT Astra Serif" w:hAnsi="PT Astra Serif"/>
          <w:color w:val="020B22"/>
          <w:sz w:val="28"/>
        </w:rPr>
      </w:pPr>
      <w:r>
        <w:rPr>
          <w:rFonts w:ascii="PT Astra Serif" w:hAnsi="PT Astra Serif"/>
          <w:color w:val="020B22"/>
          <w:sz w:val="28"/>
        </w:rPr>
        <w:t>Территориальное общественное самоуправление может осуществляться в пределах следующих территорий проживания граждан:</w:t>
      </w:r>
    </w:p>
    <w:p w14:paraId="07000000">
      <w:pPr>
        <w:pStyle w:val="Style_1"/>
        <w:numPr>
          <w:ilvl w:val="0"/>
          <w:numId w:val="1"/>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подъезд многоквартирного жилого дома;</w:t>
      </w:r>
    </w:p>
    <w:p w14:paraId="08000000">
      <w:pPr>
        <w:pStyle w:val="Style_1"/>
        <w:numPr>
          <w:ilvl w:val="0"/>
          <w:numId w:val="1"/>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многоквартирный жилой дом;</w:t>
      </w:r>
    </w:p>
    <w:p w14:paraId="09000000">
      <w:pPr>
        <w:pStyle w:val="Style_1"/>
        <w:numPr>
          <w:ilvl w:val="0"/>
          <w:numId w:val="1"/>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группа жилых домов;</w:t>
      </w:r>
    </w:p>
    <w:p w14:paraId="0A000000">
      <w:pPr>
        <w:pStyle w:val="Style_1"/>
        <w:numPr>
          <w:ilvl w:val="0"/>
          <w:numId w:val="1"/>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жилой микрорайон;</w:t>
      </w:r>
    </w:p>
    <w:p w14:paraId="0B000000">
      <w:pPr>
        <w:pStyle w:val="Style_1"/>
        <w:numPr>
          <w:ilvl w:val="0"/>
          <w:numId w:val="1"/>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сельский населенный пункт, не являющийся поселением;</w:t>
      </w:r>
    </w:p>
    <w:p w14:paraId="0C000000">
      <w:pPr>
        <w:pStyle w:val="Style_1"/>
        <w:numPr>
          <w:ilvl w:val="0"/>
          <w:numId w:val="1"/>
        </w:numPr>
        <w:spacing w:before="0" w:line="240" w:lineRule="auto"/>
        <w:ind w:firstLine="850" w:left="0"/>
        <w:jc w:val="both"/>
        <w:rPr>
          <w:rFonts w:ascii="PT Astra Serif" w:hAnsi="PT Astra Serif"/>
          <w:color w:val="020B22"/>
          <w:sz w:val="28"/>
        </w:rPr>
      </w:pPr>
      <w:r>
        <w:rPr>
          <w:rFonts w:ascii="PT Astra Serif" w:hAnsi="PT Astra Serif"/>
          <w:color w:val="020B22"/>
          <w:sz w:val="28"/>
        </w:rPr>
        <w:t>иные территории проживания граждан.</w:t>
      </w:r>
    </w:p>
    <w:p w14:paraId="0D000000">
      <w:pPr>
        <w:pStyle w:val="Style_1"/>
        <w:spacing w:line="240" w:lineRule="auto"/>
        <w:ind w:firstLine="850"/>
        <w:jc w:val="center"/>
        <w:rPr>
          <w:rFonts w:ascii="PT Astra Serif" w:hAnsi="PT Astra Serif"/>
          <w:b w:val="1"/>
          <w:color w:val="020B22"/>
          <w:sz w:val="28"/>
        </w:rPr>
      </w:pPr>
      <w:r>
        <w:rPr>
          <w:rFonts w:ascii="PT Astra Serif" w:hAnsi="PT Astra Serif"/>
          <w:b w:val="1"/>
          <w:color w:val="020B22"/>
          <w:sz w:val="28"/>
        </w:rPr>
        <w:t>ТОС вправе осуществлять следующую деятельность:</w:t>
      </w:r>
    </w:p>
    <w:p w14:paraId="0E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организовывать участие населения в работе по обеспечению сохранности жилого фонда, благоустройству и озеленению территории;</w:t>
      </w:r>
    </w:p>
    <w:p w14:paraId="0F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совместно с органами государственной власти и органами местного самоуправления осуществлять меры по социальной защите жителей территории;</w:t>
      </w:r>
    </w:p>
    <w:p w14:paraId="10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разрабатывать и принимать программы развития своей территории, вносить в установленном порядке предложения в планы и программы муниципального образования;</w:t>
      </w:r>
    </w:p>
    <w:p w14:paraId="11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 xml:space="preserve">принимать участие совместно с уполномоченными на это органами в осуществлении </w:t>
      </w:r>
      <w:r>
        <w:rPr>
          <w:rFonts w:ascii="PT Astra Serif" w:hAnsi="PT Astra Serif"/>
          <w:color w:val="020B22"/>
          <w:sz w:val="28"/>
        </w:rPr>
        <w:t>контроля за</w:t>
      </w:r>
      <w:r>
        <w:rPr>
          <w:rFonts w:ascii="PT Astra Serif" w:hAnsi="PT Astra Serif"/>
          <w:color w:val="020B22"/>
          <w:sz w:val="28"/>
        </w:rPr>
        <w:t xml:space="preserve"> соблюдением норм и правил по землепользованию, в сфере строительства, торговли, общественного питания, бытового и иного обслуживания населения, иным вопросам, имеющим значение для территории общественного самоуправления;</w:t>
      </w:r>
    </w:p>
    <w:p w14:paraId="12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вносить предложения об улучшении работы общественного пассажирского транспорта;</w:t>
      </w:r>
    </w:p>
    <w:p w14:paraId="13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принимать меры по организации досуга населения, проведению культурно-массовых и спортивных мероприятий по месту жительства, развитию народного творчества;</w:t>
      </w:r>
    </w:p>
    <w:p w14:paraId="14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направлять в органы местного самоуправления обращения по вопросам, затрагивающим интересы жителей территории;</w:t>
      </w:r>
    </w:p>
    <w:p w14:paraId="15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проводить на своей территории исследования общественного мнения по наиболее важным вопросам местного значения, затрагивающим интересы населения территории;</w:t>
      </w:r>
    </w:p>
    <w:p w14:paraId="16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содействовать развитию дошкольного воспитания, внешкольной образовательной деятельности и работе клубов по месту жительства;</w:t>
      </w:r>
    </w:p>
    <w:p w14:paraId="17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выступать с правотворческой инициативой, подлежащей обязательному рассмотрению органом местного самоуправления или должностным лицом местного самоуправления в установленном порядке;</w:t>
      </w:r>
    </w:p>
    <w:p w14:paraId="18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выступать с инициативой о проведении публичных слушаний;</w:t>
      </w:r>
    </w:p>
    <w:p w14:paraId="19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вести в установленном порядке хозяйственную или иную деятельность, направленную на социально-экономическое развитие и бытовое обслуживание населения в соответствии с целями, предусмотренными уставом территориального общественного самоуправления;</w:t>
      </w:r>
    </w:p>
    <w:p w14:paraId="1A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привлекать на добровольной основе средства жителей для развития социальной инфраструктуры территории;</w:t>
      </w:r>
    </w:p>
    <w:p w14:paraId="1B000000">
      <w:pPr>
        <w:pStyle w:val="Style_1"/>
        <w:numPr>
          <w:ilvl w:val="0"/>
          <w:numId w:val="2"/>
        </w:numPr>
        <w:spacing w:after="0" w:before="57" w:line="240" w:lineRule="auto"/>
        <w:ind w:firstLine="850" w:left="0"/>
        <w:jc w:val="both"/>
        <w:rPr>
          <w:rFonts w:ascii="PT Astra Serif" w:hAnsi="PT Astra Serif"/>
          <w:color w:val="020B22"/>
          <w:sz w:val="28"/>
        </w:rPr>
      </w:pPr>
      <w:r>
        <w:rPr>
          <w:rFonts w:ascii="PT Astra Serif" w:hAnsi="PT Astra Serif"/>
          <w:color w:val="020B22"/>
          <w:sz w:val="28"/>
        </w:rPr>
        <w:t xml:space="preserve">осуществлять общественный </w:t>
      </w:r>
      <w:r>
        <w:rPr>
          <w:rFonts w:ascii="PT Astra Serif" w:hAnsi="PT Astra Serif"/>
          <w:color w:val="020B22"/>
          <w:sz w:val="28"/>
        </w:rPr>
        <w:t>контроль за</w:t>
      </w:r>
      <w:r>
        <w:rPr>
          <w:rFonts w:ascii="PT Astra Serif" w:hAnsi="PT Astra Serif"/>
          <w:color w:val="020B22"/>
          <w:sz w:val="28"/>
        </w:rPr>
        <w:t xml:space="preserve"> качеством уборки территории, вывоза мусора, работой соответствующих служб по эксплуатации домовладения и устранению аварийных ситуаций.</w:t>
      </w:r>
    </w:p>
    <w:p w14:paraId="1C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В соответствии со статьей 5 Федерального закона от 06.10.2003 №131-ФЗ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1D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E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Регистрация ТОС в форме некоммерческой организации позволяет принимать участие в различных конкурсах и получать гранты на развитие своей территории, получать государственные субсидии. Кроме того, зарегистрированный орган ТОС может получать муниципальные заказы на благоустройство, самостоятельно определять исполнителя работ на своей территории. Зарегистрированный орган ТОС имеет право аккумулировать финансовые средства и направлять их на реализацию своих мероприятий, а также иметь в собственности имущество.</w:t>
      </w:r>
    </w:p>
    <w:p w14:paraId="1F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Органы местного самоуправления имеют право передать зарегистрированным органам ТОС для осуществления отдельные муниципальные полномочия.</w:t>
      </w:r>
    </w:p>
    <w:p w14:paraId="20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В соответствии с Федеральным законом от 06.10.2003 №131-ФЗ «Об общих принципах организации местного самоуправления» порядок организации и осуществления территориального общественного самоуправления (ТОС)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21000000">
      <w:pPr>
        <w:pStyle w:val="Style_1"/>
        <w:spacing w:line="240" w:lineRule="auto"/>
        <w:ind w:firstLine="850"/>
        <w:jc w:val="center"/>
        <w:rPr>
          <w:rFonts w:ascii="PT Astra Serif" w:hAnsi="PT Astra Serif"/>
          <w:color w:val="020B22"/>
          <w:sz w:val="28"/>
        </w:rPr>
      </w:pPr>
      <w:r>
        <w:rPr>
          <w:rStyle w:val="Style_2_ch"/>
          <w:rFonts w:ascii="PT Astra Serif" w:hAnsi="PT Astra Serif"/>
          <w:color w:val="020B22"/>
          <w:sz w:val="28"/>
        </w:rPr>
        <w:t>ОСНОВНЫЕ ЭТАПЫ СОЗДАНИЯ ТОС</w:t>
      </w:r>
    </w:p>
    <w:p w14:paraId="22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ЭТАП 1. Создание инициативной группы и проведение предварительных организационных мероприятий</w:t>
      </w:r>
    </w:p>
    <w:p w14:paraId="23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ЭТАП 2. Установление границ ТОС</w:t>
      </w:r>
    </w:p>
    <w:p w14:paraId="24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ЭТАП 3. Организация и проведение учредительного собрания (конференции) жителей-участников ТОС</w:t>
      </w:r>
    </w:p>
    <w:p w14:paraId="25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ЭТАП 4. Регистрация устава ТОС</w:t>
      </w:r>
    </w:p>
    <w:p w14:paraId="26000000">
      <w:pPr>
        <w:pStyle w:val="Style_3"/>
        <w:spacing w:line="240" w:lineRule="auto"/>
        <w:ind w:firstLine="850"/>
        <w:jc w:val="both"/>
        <w:rPr>
          <w:rFonts w:ascii="PT Astra Serif" w:hAnsi="PT Astra Serif"/>
          <w:color w:val="000000"/>
          <w:sz w:val="28"/>
        </w:rPr>
      </w:pPr>
      <w:r>
        <w:rPr>
          <w:rFonts w:ascii="PT Astra Serif" w:hAnsi="PT Astra Serif"/>
          <w:color w:val="000000"/>
          <w:sz w:val="28"/>
        </w:rPr>
        <w:t>ЭТАП 1. Создание инициативной группы и проведение предварительных организационных мероприятий</w:t>
      </w:r>
    </w:p>
    <w:p w14:paraId="27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Для создания ТОС необходимо образовать инициативную группу из числа граждан, проживающих на соответствующей территории и достигших 16-летнего возраста. </w:t>
      </w:r>
      <w:r>
        <w:rPr>
          <w:rStyle w:val="Style_4_ch"/>
          <w:rFonts w:ascii="PT Astra Serif" w:hAnsi="PT Astra Serif"/>
          <w:color w:val="020B22"/>
          <w:sz w:val="28"/>
        </w:rPr>
        <w:t>(Количество членов инициативной группы не регламентировано и определяется инициативными гражданами самостоятельно)</w:t>
      </w:r>
    </w:p>
    <w:p w14:paraId="28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Инициативная группа избирает из своего состава председателя, заместителя председателя и секретаря инициативной группы. Также предварительно нужно разработать </w:t>
      </w:r>
      <w:r>
        <w:rPr>
          <w:rStyle w:val="Style_5_ch"/>
          <w:rFonts w:ascii="PT Astra Serif" w:hAnsi="PT Astra Serif"/>
          <w:color w:val="000000"/>
          <w:sz w:val="28"/>
          <w:u w:val="none"/>
        </w:rPr>
        <w:fldChar w:fldCharType="begin"/>
      </w:r>
      <w:r>
        <w:rPr>
          <w:rStyle w:val="Style_5_ch"/>
          <w:rFonts w:ascii="PT Astra Serif" w:hAnsi="PT Astra Serif"/>
          <w:color w:val="000000"/>
          <w:sz w:val="28"/>
          <w:u w:val="none"/>
        </w:rPr>
        <w:instrText>HYPERLINK "https://www.donland.ru/upload/uf/665/proekt_ustava_toc.rtf"</w:instrText>
      </w:r>
      <w:r>
        <w:rPr>
          <w:rStyle w:val="Style_5_ch"/>
          <w:rFonts w:ascii="PT Astra Serif" w:hAnsi="PT Astra Serif"/>
          <w:color w:val="000000"/>
          <w:sz w:val="28"/>
          <w:u w:val="none"/>
        </w:rPr>
        <w:fldChar w:fldCharType="separate"/>
      </w:r>
      <w:r>
        <w:rPr>
          <w:rStyle w:val="Style_5_ch"/>
          <w:rFonts w:ascii="PT Astra Serif" w:hAnsi="PT Astra Serif"/>
          <w:color w:val="000000"/>
          <w:sz w:val="28"/>
          <w:u w:val="none"/>
        </w:rPr>
        <w:t>проект устава ТОС</w:t>
      </w:r>
      <w:r>
        <w:rPr>
          <w:rStyle w:val="Style_5_ch"/>
          <w:rFonts w:ascii="PT Astra Serif" w:hAnsi="PT Astra Serif"/>
          <w:color w:val="000000"/>
          <w:sz w:val="28"/>
          <w:u w:val="none"/>
        </w:rPr>
        <w:fldChar w:fldCharType="end"/>
      </w:r>
      <w:r>
        <w:rPr>
          <w:rFonts w:ascii="PT Astra Serif" w:hAnsi="PT Astra Serif"/>
          <w:color w:val="020B22"/>
          <w:sz w:val="28"/>
        </w:rPr>
        <w:t>, определить его наименование.</w:t>
      </w:r>
    </w:p>
    <w:p w14:paraId="29000000">
      <w:pPr>
        <w:pStyle w:val="Style_1"/>
        <w:spacing w:line="240" w:lineRule="auto"/>
        <w:ind w:firstLine="850"/>
        <w:jc w:val="both"/>
        <w:rPr>
          <w:rFonts w:ascii="PT Astra Serif" w:hAnsi="PT Astra Serif"/>
          <w:b w:val="1"/>
          <w:color w:val="020B22"/>
          <w:sz w:val="28"/>
        </w:rPr>
      </w:pPr>
      <w:r>
        <w:rPr>
          <w:rFonts w:ascii="PT Astra Serif" w:hAnsi="PT Astra Serif"/>
          <w:b w:val="1"/>
          <w:color w:val="020B22"/>
          <w:sz w:val="28"/>
        </w:rPr>
        <w:t>В соответствии с ч. 9, 10 ст.27 Федерального закона от 06.10.2003 №131-ФЗ «Об общих принципах организации местного самоуправления» в уставе ТОС устанавливаются:</w:t>
      </w:r>
    </w:p>
    <w:p w14:paraId="2A000000">
      <w:pPr>
        <w:pStyle w:val="Style_1"/>
        <w:spacing w:after="0" w:before="0" w:line="240" w:lineRule="auto"/>
        <w:ind w:firstLine="850"/>
        <w:jc w:val="both"/>
        <w:rPr>
          <w:rFonts w:ascii="PT Astra Serif" w:hAnsi="PT Astra Serif"/>
          <w:b w:val="1"/>
          <w:color w:val="020B22"/>
          <w:sz w:val="28"/>
        </w:rPr>
      </w:pPr>
      <w:r>
        <w:rPr>
          <w:rFonts w:ascii="PT Astra Serif" w:hAnsi="PT Astra Serif"/>
          <w:b w:val="1"/>
          <w:color w:val="020B22"/>
          <w:sz w:val="28"/>
        </w:rPr>
        <w:t>1) территория, на которой оно осуществляется;</w:t>
      </w:r>
    </w:p>
    <w:p w14:paraId="2B000000">
      <w:pPr>
        <w:pStyle w:val="Style_1"/>
        <w:spacing w:after="0" w:before="0" w:line="240" w:lineRule="auto"/>
        <w:ind w:firstLine="850"/>
        <w:jc w:val="both"/>
        <w:rPr>
          <w:rFonts w:ascii="PT Astra Serif" w:hAnsi="PT Astra Serif"/>
          <w:b w:val="1"/>
          <w:color w:val="020B22"/>
          <w:sz w:val="28"/>
        </w:rPr>
      </w:pPr>
      <w:r>
        <w:rPr>
          <w:rFonts w:ascii="PT Astra Serif" w:hAnsi="PT Astra Serif"/>
          <w:b w:val="1"/>
          <w:color w:val="020B22"/>
          <w:sz w:val="28"/>
        </w:rPr>
        <w:t>2) цели, задачи, формы и основные направления деятельности ТОС;</w:t>
      </w:r>
    </w:p>
    <w:p w14:paraId="2C000000">
      <w:pPr>
        <w:pStyle w:val="Style_1"/>
        <w:spacing w:after="0" w:before="0" w:line="240" w:lineRule="auto"/>
        <w:ind w:firstLine="850"/>
        <w:jc w:val="both"/>
        <w:rPr>
          <w:rFonts w:ascii="PT Astra Serif" w:hAnsi="PT Astra Serif"/>
          <w:b w:val="1"/>
          <w:color w:val="020B22"/>
          <w:sz w:val="28"/>
        </w:rPr>
      </w:pPr>
      <w:r>
        <w:rPr>
          <w:rFonts w:ascii="PT Astra Serif" w:hAnsi="PT Astra Serif"/>
          <w:b w:val="1"/>
          <w:color w:val="020B22"/>
          <w:sz w:val="28"/>
        </w:rPr>
        <w:t>3) порядок формирования, прекращения полномочий, права и обязанности, срок полномочий органов ТОС;</w:t>
      </w:r>
    </w:p>
    <w:p w14:paraId="2D000000">
      <w:pPr>
        <w:pStyle w:val="Style_1"/>
        <w:spacing w:after="0" w:before="0" w:line="240" w:lineRule="auto"/>
        <w:ind w:firstLine="850"/>
        <w:jc w:val="both"/>
        <w:rPr>
          <w:rFonts w:ascii="PT Astra Serif" w:hAnsi="PT Astra Serif"/>
          <w:b w:val="1"/>
          <w:color w:val="020B22"/>
          <w:sz w:val="28"/>
        </w:rPr>
      </w:pPr>
      <w:r>
        <w:rPr>
          <w:rFonts w:ascii="PT Astra Serif" w:hAnsi="PT Astra Serif"/>
          <w:b w:val="1"/>
          <w:color w:val="020B22"/>
          <w:sz w:val="28"/>
        </w:rPr>
        <w:t>4) порядок принятия решений;</w:t>
      </w:r>
    </w:p>
    <w:p w14:paraId="2E000000">
      <w:pPr>
        <w:pStyle w:val="Style_1"/>
        <w:spacing w:after="0" w:before="0" w:line="240" w:lineRule="auto"/>
        <w:ind w:firstLine="850"/>
        <w:jc w:val="both"/>
        <w:rPr>
          <w:rFonts w:ascii="PT Astra Serif" w:hAnsi="PT Astra Serif"/>
          <w:b w:val="1"/>
          <w:color w:val="020B22"/>
          <w:sz w:val="28"/>
        </w:rPr>
      </w:pPr>
      <w:r>
        <w:rPr>
          <w:rFonts w:ascii="PT Astra Serif" w:hAnsi="PT Astra Serif"/>
          <w:b w:val="1"/>
          <w:color w:val="020B22"/>
          <w:sz w:val="28"/>
        </w:rPr>
        <w:t>5) порядок приобретения имущества, а также порядок пользования и распоряжения указанным имуществом и финансовыми средствами;</w:t>
      </w:r>
    </w:p>
    <w:p w14:paraId="2F000000">
      <w:pPr>
        <w:pStyle w:val="Style_1"/>
        <w:spacing w:after="0" w:before="0" w:line="240" w:lineRule="auto"/>
        <w:ind w:firstLine="850"/>
        <w:jc w:val="both"/>
        <w:rPr>
          <w:rFonts w:ascii="PT Astra Serif" w:hAnsi="PT Astra Serif"/>
          <w:b w:val="1"/>
          <w:color w:val="020B22"/>
          <w:sz w:val="28"/>
        </w:rPr>
      </w:pPr>
      <w:r>
        <w:rPr>
          <w:rFonts w:ascii="PT Astra Serif" w:hAnsi="PT Astra Serif"/>
          <w:b w:val="1"/>
          <w:color w:val="020B22"/>
          <w:sz w:val="28"/>
        </w:rPr>
        <w:t>6) порядок прекращения осуществления ТОС.</w:t>
      </w:r>
    </w:p>
    <w:p w14:paraId="30000000">
      <w:pPr>
        <w:pStyle w:val="Style_1"/>
        <w:spacing w:line="240" w:lineRule="auto"/>
        <w:ind w:firstLine="850"/>
        <w:jc w:val="both"/>
        <w:rPr>
          <w:rFonts w:ascii="PT Astra Serif" w:hAnsi="PT Astra Serif"/>
          <w:b w:val="1"/>
          <w:color w:val="020B22"/>
          <w:sz w:val="28"/>
        </w:rPr>
      </w:pPr>
      <w:r>
        <w:rPr>
          <w:rFonts w:ascii="PT Astra Serif" w:hAnsi="PT Astra Serif"/>
          <w:b w:val="1"/>
          <w:color w:val="020B22"/>
          <w:sz w:val="28"/>
        </w:rPr>
        <w:t xml:space="preserve">Дополнительные требования к уставу ТОС органами местного самоуправления устанавливаться не </w:t>
      </w:r>
      <w:r>
        <w:rPr>
          <w:rFonts w:ascii="PT Astra Serif" w:hAnsi="PT Astra Serif"/>
          <w:b w:val="1"/>
          <w:color w:val="020B22"/>
          <w:sz w:val="28"/>
        </w:rPr>
        <w:t>могут.</w:t>
      </w:r>
    </w:p>
    <w:p w14:paraId="31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Кроме того, инициативной группе необходимо определить предполагаемые границы территории, на которой будет осуществляться деятельность ТОС, и получить одобрение у жителей соответствующей территории.</w:t>
      </w:r>
    </w:p>
    <w:p w14:paraId="32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Деятельность инициативной группы оформляется </w:t>
      </w:r>
      <w:r>
        <w:rPr>
          <w:rStyle w:val="Style_5_ch"/>
          <w:rFonts w:ascii="PT Astra Serif" w:hAnsi="PT Astra Serif"/>
          <w:color w:val="000000"/>
          <w:sz w:val="28"/>
          <w:u w:val="none"/>
        </w:rPr>
        <w:fldChar w:fldCharType="begin"/>
      </w:r>
      <w:r>
        <w:rPr>
          <w:rStyle w:val="Style_5_ch"/>
          <w:rFonts w:ascii="PT Astra Serif" w:hAnsi="PT Astra Serif"/>
          <w:color w:val="000000"/>
          <w:sz w:val="28"/>
          <w:u w:val="none"/>
        </w:rPr>
        <w:instrText>HYPERLINK "https://www.donland.ru/upload/uf/8d7/protokol_gruppi.rtf"</w:instrText>
      </w:r>
      <w:r>
        <w:rPr>
          <w:rStyle w:val="Style_5_ch"/>
          <w:rFonts w:ascii="PT Astra Serif" w:hAnsi="PT Astra Serif"/>
          <w:color w:val="000000"/>
          <w:sz w:val="28"/>
          <w:u w:val="none"/>
        </w:rPr>
        <w:fldChar w:fldCharType="separate"/>
      </w:r>
      <w:r>
        <w:rPr>
          <w:rStyle w:val="Style_5_ch"/>
          <w:rFonts w:ascii="PT Astra Serif" w:hAnsi="PT Astra Serif"/>
          <w:color w:val="000000"/>
          <w:sz w:val="28"/>
          <w:u w:val="none"/>
        </w:rPr>
        <w:t>протоколом</w:t>
      </w:r>
      <w:r>
        <w:rPr>
          <w:rStyle w:val="Style_5_ch"/>
          <w:rFonts w:ascii="PT Astra Serif" w:hAnsi="PT Astra Serif"/>
          <w:color w:val="000000"/>
          <w:sz w:val="28"/>
          <w:u w:val="none"/>
        </w:rPr>
        <w:fldChar w:fldCharType="end"/>
      </w:r>
      <w:r>
        <w:rPr>
          <w:rStyle w:val="Style_4_ch"/>
          <w:rFonts w:ascii="PT Astra Serif" w:hAnsi="PT Astra Serif"/>
          <w:color w:val="020B22"/>
          <w:sz w:val="28"/>
        </w:rPr>
        <w:t>.</w:t>
      </w:r>
      <w:r>
        <w:rPr>
          <w:rFonts w:ascii="PT Astra Serif" w:hAnsi="PT Astra Serif"/>
          <w:color w:val="020B22"/>
          <w:sz w:val="28"/>
        </w:rPr>
        <w:t> На предварительном собрании инициативной группы могут быть дополнительно рассмотрены и другие вопросы, связанные с организационными мероприятиями.</w:t>
      </w:r>
    </w:p>
    <w:p w14:paraId="33000000">
      <w:pPr>
        <w:pStyle w:val="Style_3"/>
        <w:spacing w:line="240" w:lineRule="auto"/>
        <w:ind w:firstLine="850"/>
        <w:jc w:val="both"/>
        <w:rPr>
          <w:rFonts w:ascii="PT Astra Serif" w:hAnsi="PT Astra Serif"/>
          <w:color w:val="000000"/>
          <w:sz w:val="28"/>
        </w:rPr>
      </w:pPr>
      <w:r>
        <w:rPr>
          <w:rFonts w:ascii="PT Astra Serif" w:hAnsi="PT Astra Serif"/>
          <w:color w:val="000000"/>
          <w:sz w:val="28"/>
        </w:rPr>
        <w:t>ЭТАП 2. Установление границ ТОС</w:t>
      </w:r>
    </w:p>
    <w:p w14:paraId="34000000">
      <w:pPr>
        <w:pStyle w:val="Style_1"/>
        <w:spacing w:line="240" w:lineRule="auto"/>
        <w:ind w:firstLine="850"/>
        <w:jc w:val="both"/>
        <w:rPr>
          <w:rFonts w:ascii="PT Astra Serif" w:hAnsi="PT Astra Serif"/>
          <w:color w:val="020B22"/>
          <w:sz w:val="28"/>
        </w:rPr>
      </w:pPr>
      <w:r>
        <w:rPr>
          <w:rFonts w:ascii="PT Astra Serif" w:hAnsi="PT Astra Serif"/>
          <w:color w:val="000000"/>
          <w:sz w:val="28"/>
        </w:rPr>
        <w:t>После проведения предварительных организационных мероприятий по определению предполагаемых границ территории ТОС, необходимо подать </w:t>
      </w:r>
      <w:r>
        <w:rPr>
          <w:rStyle w:val="Style_2_ch"/>
          <w:rFonts w:ascii="PT Astra Serif" w:hAnsi="PT Astra Serif"/>
          <w:b w:val="0"/>
          <w:color w:val="000000"/>
          <w:sz w:val="28"/>
          <w:u w:val="none"/>
        </w:rPr>
        <w:fldChar w:fldCharType="begin"/>
      </w:r>
      <w:r>
        <w:rPr>
          <w:rStyle w:val="Style_2_ch"/>
          <w:rFonts w:ascii="PT Astra Serif" w:hAnsi="PT Astra Serif"/>
          <w:b w:val="0"/>
          <w:color w:val="000000"/>
          <w:sz w:val="28"/>
          <w:u w:val="none"/>
        </w:rPr>
        <w:instrText>HYPERLINK "https://www.donland.ru/upload/uf/296/zayavlenie.rtf"</w:instrText>
      </w:r>
      <w:r>
        <w:rPr>
          <w:rStyle w:val="Style_2_ch"/>
          <w:rFonts w:ascii="PT Astra Serif" w:hAnsi="PT Astra Serif"/>
          <w:b w:val="0"/>
          <w:color w:val="000000"/>
          <w:sz w:val="28"/>
          <w:u w:val="none"/>
        </w:rPr>
        <w:fldChar w:fldCharType="separate"/>
      </w:r>
      <w:r>
        <w:rPr>
          <w:rStyle w:val="Style_2_ch"/>
          <w:rFonts w:ascii="PT Astra Serif" w:hAnsi="PT Astra Serif"/>
          <w:b w:val="0"/>
          <w:color w:val="000000"/>
          <w:sz w:val="28"/>
          <w:u w:val="none"/>
        </w:rPr>
        <w:t>заявление об установлении границ ТОС</w:t>
      </w:r>
      <w:r>
        <w:rPr>
          <w:rStyle w:val="Style_2_ch"/>
          <w:rFonts w:ascii="PT Astra Serif" w:hAnsi="PT Astra Serif"/>
          <w:b w:val="0"/>
          <w:color w:val="000000"/>
          <w:sz w:val="28"/>
          <w:u w:val="none"/>
        </w:rPr>
        <w:fldChar w:fldCharType="end"/>
      </w:r>
      <w:r>
        <w:rPr>
          <w:rStyle w:val="Style_2_ch"/>
          <w:rFonts w:ascii="PT Astra Serif" w:hAnsi="PT Astra Serif"/>
          <w:color w:val="000000"/>
          <w:sz w:val="28"/>
        </w:rPr>
        <w:t> </w:t>
      </w:r>
      <w:r>
        <w:rPr>
          <w:rStyle w:val="Style_2_ch"/>
          <w:rFonts w:ascii="PT Astra Serif" w:hAnsi="PT Astra Serif"/>
          <w:b w:val="0"/>
          <w:color w:val="000000"/>
          <w:sz w:val="28"/>
        </w:rPr>
        <w:t>в</w:t>
      </w:r>
      <w:r>
        <w:rPr>
          <w:rStyle w:val="Style_2_ch"/>
          <w:rFonts w:ascii="PT Astra Serif" w:hAnsi="PT Astra Serif"/>
          <w:b w:val="0"/>
          <w:color w:val="000000"/>
          <w:sz w:val="28"/>
        </w:rPr>
        <w:t xml:space="preserve"> администрацию муниципального образования</w:t>
      </w:r>
      <w:r>
        <w:rPr>
          <w:rFonts w:ascii="PT Astra Serif" w:hAnsi="PT Astra Serif"/>
          <w:color w:val="000000"/>
          <w:sz w:val="28"/>
        </w:rPr>
        <w:t>. К заявлению прикладываются подписные листы и описание границ да</w:t>
      </w:r>
      <w:r>
        <w:rPr>
          <w:rFonts w:ascii="PT Astra Serif" w:hAnsi="PT Astra Serif"/>
          <w:color w:val="020B22"/>
          <w:sz w:val="28"/>
        </w:rPr>
        <w:t>нной территории, на которой предполагается осуществление ТОС.</w:t>
      </w:r>
    </w:p>
    <w:p w14:paraId="35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 xml:space="preserve">Администрация муниципального образования, получившая соответствующее заявление, рассматривает документы, готовит заключение о возможности установления границ ТОС, разрабатывает и направляет проект решения в представительный орган муниципального образования с описанием границ создаваемого ТОС. Представительный орган муниципального </w:t>
      </w:r>
      <w:r>
        <w:rPr>
          <w:rFonts w:ascii="PT Astra Serif" w:hAnsi="PT Astra Serif"/>
          <w:color w:val="020B22"/>
          <w:sz w:val="28"/>
        </w:rPr>
        <w:t>образования на очередном заседании рассматривает и утверждает вышеназванный проект решения.</w:t>
      </w:r>
    </w:p>
    <w:p w14:paraId="36000000">
      <w:pPr>
        <w:pStyle w:val="Style_3"/>
        <w:spacing w:line="240" w:lineRule="auto"/>
        <w:ind w:firstLine="850"/>
        <w:jc w:val="both"/>
        <w:rPr>
          <w:rFonts w:ascii="PT Astra Serif" w:hAnsi="PT Astra Serif"/>
          <w:color w:val="000000"/>
          <w:sz w:val="28"/>
        </w:rPr>
      </w:pPr>
      <w:r>
        <w:rPr>
          <w:rFonts w:ascii="PT Astra Serif" w:hAnsi="PT Astra Serif"/>
          <w:color w:val="000000"/>
          <w:sz w:val="28"/>
        </w:rPr>
        <w:t>ЭТАП 3. Организация и проведение учредительного собрания (конференции) жителей-участников ТОС</w:t>
      </w:r>
    </w:p>
    <w:p w14:paraId="37000000">
      <w:pPr>
        <w:pStyle w:val="Style_1"/>
        <w:spacing w:line="240" w:lineRule="auto"/>
        <w:ind w:firstLine="850"/>
        <w:jc w:val="both"/>
        <w:rPr>
          <w:rFonts w:ascii="PT Astra Serif" w:hAnsi="PT Astra Serif"/>
          <w:b w:val="1"/>
          <w:color w:val="020B22"/>
          <w:sz w:val="28"/>
        </w:rPr>
      </w:pPr>
      <w:r>
        <w:rPr>
          <w:rStyle w:val="Style_2_ch"/>
          <w:rFonts w:ascii="PT Astra Serif" w:hAnsi="PT Astra Serif"/>
          <w:color w:val="020B22"/>
          <w:sz w:val="28"/>
        </w:rPr>
        <w:t>Собрание</w:t>
      </w:r>
      <w:r>
        <w:rPr>
          <w:rFonts w:ascii="PT Astra Serif" w:hAnsi="PT Astra Serif"/>
          <w:b w:val="1"/>
          <w:color w:val="020B22"/>
          <w:sz w:val="28"/>
        </w:rPr>
        <w:t> граждан по вопросам организации и осуществления ТОС – это когда в нем принимают участие жители соответствующей территории, достигшие 16-летнего возраста.</w:t>
      </w:r>
    </w:p>
    <w:p w14:paraId="38000000">
      <w:pPr>
        <w:pStyle w:val="Style_1"/>
        <w:spacing w:line="240" w:lineRule="auto"/>
        <w:ind w:firstLine="850"/>
        <w:jc w:val="both"/>
        <w:rPr>
          <w:rFonts w:ascii="PT Astra Serif" w:hAnsi="PT Astra Serif"/>
          <w:b w:val="1"/>
          <w:color w:val="020B22"/>
          <w:sz w:val="28"/>
        </w:rPr>
      </w:pPr>
      <w:r>
        <w:rPr>
          <w:rStyle w:val="Style_2_ch"/>
          <w:rFonts w:ascii="PT Astra Serif" w:hAnsi="PT Astra Serif"/>
          <w:color w:val="020B22"/>
          <w:sz w:val="28"/>
        </w:rPr>
        <w:t>Конференция</w:t>
      </w:r>
      <w:r>
        <w:rPr>
          <w:rFonts w:ascii="PT Astra Serif" w:hAnsi="PT Astra Serif"/>
          <w:b w:val="1"/>
          <w:color w:val="020B22"/>
          <w:sz w:val="28"/>
        </w:rPr>
        <w:t> граждан по вопросам организации и осуществления ТОС – это когда в ней принимают участие избранные делегаты, представляющие жителей соответствующей территории, достигших 16-летнего возраста.</w:t>
      </w:r>
    </w:p>
    <w:p w14:paraId="39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После утверждения границ решением представительного органа муниципального образования инициативная группа проводит учредительное собрание (конференцию), которое оформляется</w:t>
      </w:r>
      <w:r>
        <w:rPr>
          <w:rStyle w:val="Style_2_ch"/>
          <w:rFonts w:ascii="PT Astra Serif" w:hAnsi="PT Astra Serif"/>
          <w:color w:val="020B22"/>
          <w:sz w:val="28"/>
        </w:rPr>
        <w:t> </w:t>
      </w:r>
      <w:r>
        <w:rPr>
          <w:rStyle w:val="Style_5_ch"/>
          <w:rFonts w:ascii="PT Astra Serif" w:hAnsi="PT Astra Serif"/>
          <w:color w:val="000000"/>
          <w:sz w:val="28"/>
          <w:u w:val="none"/>
        </w:rPr>
        <w:fldChar w:fldCharType="begin"/>
      </w:r>
      <w:r>
        <w:rPr>
          <w:rStyle w:val="Style_5_ch"/>
          <w:rFonts w:ascii="PT Astra Serif" w:hAnsi="PT Astra Serif"/>
          <w:color w:val="000000"/>
          <w:sz w:val="28"/>
          <w:u w:val="none"/>
        </w:rPr>
        <w:instrText>HYPERLINK "https://www.donland.ru/upload/uf/e9f/protokol_sobraniya.rtf"</w:instrText>
      </w:r>
      <w:r>
        <w:rPr>
          <w:rStyle w:val="Style_5_ch"/>
          <w:rFonts w:ascii="PT Astra Serif" w:hAnsi="PT Astra Serif"/>
          <w:color w:val="000000"/>
          <w:sz w:val="28"/>
          <w:u w:val="none"/>
        </w:rPr>
        <w:fldChar w:fldCharType="separate"/>
      </w:r>
      <w:r>
        <w:rPr>
          <w:rStyle w:val="Style_5_ch"/>
          <w:rFonts w:ascii="PT Astra Serif" w:hAnsi="PT Astra Serif"/>
          <w:color w:val="000000"/>
          <w:sz w:val="28"/>
          <w:u w:val="none"/>
        </w:rPr>
        <w:t>протоколом учредительного собрания (конференции)</w:t>
      </w:r>
      <w:r>
        <w:rPr>
          <w:rStyle w:val="Style_5_ch"/>
          <w:rFonts w:ascii="PT Astra Serif" w:hAnsi="PT Astra Serif"/>
          <w:color w:val="000000"/>
          <w:sz w:val="28"/>
          <w:u w:val="none"/>
        </w:rPr>
        <w:fldChar w:fldCharType="end"/>
      </w:r>
      <w:r>
        <w:rPr>
          <w:rFonts w:ascii="PT Astra Serif" w:hAnsi="PT Astra Serif"/>
          <w:color w:val="020B22"/>
          <w:sz w:val="28"/>
        </w:rPr>
        <w:t>.</w:t>
      </w:r>
    </w:p>
    <w:p w14:paraId="3A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Уведомление о проведении учредительного собрания (конференции) должно быть доведено до каждого жителя, достигшего 16-летнего возраста, проживающего на территории создаваемого ТОС, либо доведено под роспись в </w:t>
      </w:r>
      <w:r>
        <w:rPr>
          <w:rStyle w:val="Style_5_ch"/>
          <w:rFonts w:ascii="PT Astra Serif" w:hAnsi="PT Astra Serif"/>
          <w:color w:val="000000"/>
          <w:sz w:val="28"/>
          <w:u w:val="none"/>
        </w:rPr>
        <w:fldChar w:fldCharType="begin"/>
      </w:r>
      <w:r>
        <w:rPr>
          <w:rStyle w:val="Style_5_ch"/>
          <w:rFonts w:ascii="PT Astra Serif" w:hAnsi="PT Astra Serif"/>
          <w:color w:val="000000"/>
          <w:sz w:val="28"/>
          <w:u w:val="none"/>
        </w:rPr>
        <w:instrText>HYPERLINK "https://www.donland.ru/upload/uf/369/list_uvedomliniya.rtf"</w:instrText>
      </w:r>
      <w:r>
        <w:rPr>
          <w:rStyle w:val="Style_5_ch"/>
          <w:rFonts w:ascii="PT Astra Serif" w:hAnsi="PT Astra Serif"/>
          <w:color w:val="000000"/>
          <w:sz w:val="28"/>
          <w:u w:val="none"/>
        </w:rPr>
        <w:fldChar w:fldCharType="separate"/>
      </w:r>
      <w:r>
        <w:rPr>
          <w:rStyle w:val="Style_5_ch"/>
          <w:rFonts w:ascii="PT Astra Serif" w:hAnsi="PT Astra Serif"/>
          <w:color w:val="000000"/>
          <w:sz w:val="28"/>
          <w:u w:val="none"/>
        </w:rPr>
        <w:t>листе уведомления</w:t>
      </w:r>
      <w:r>
        <w:rPr>
          <w:rStyle w:val="Style_5_ch"/>
          <w:rFonts w:ascii="PT Astra Serif" w:hAnsi="PT Astra Serif"/>
          <w:color w:val="000000"/>
          <w:sz w:val="28"/>
          <w:u w:val="none"/>
        </w:rPr>
        <w:fldChar w:fldCharType="end"/>
      </w:r>
      <w:r>
        <w:rPr>
          <w:rFonts w:ascii="PT Astra Serif" w:hAnsi="PT Astra Serif"/>
          <w:color w:val="020B22"/>
          <w:sz w:val="28"/>
        </w:rPr>
        <w:t>.</w:t>
      </w:r>
    </w:p>
    <w:p w14:paraId="3B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Перед открытием собрания (конференции) обязательно заполняется </w:t>
      </w:r>
      <w:r>
        <w:rPr>
          <w:rStyle w:val="Style_5_ch"/>
          <w:rFonts w:ascii="PT Astra Serif" w:hAnsi="PT Astra Serif"/>
          <w:color w:val="000000"/>
          <w:sz w:val="28"/>
          <w:u w:val="none"/>
        </w:rPr>
        <w:fldChar w:fldCharType="begin"/>
      </w:r>
      <w:r>
        <w:rPr>
          <w:rStyle w:val="Style_5_ch"/>
          <w:rFonts w:ascii="PT Astra Serif" w:hAnsi="PT Astra Serif"/>
          <w:color w:val="000000"/>
          <w:sz w:val="28"/>
          <w:u w:val="none"/>
        </w:rPr>
        <w:instrText>HYPERLINK "https://www.donland.ru/upload/uf/efa/podpisnoy_list.rtf"</w:instrText>
      </w:r>
      <w:r>
        <w:rPr>
          <w:rStyle w:val="Style_5_ch"/>
          <w:rFonts w:ascii="PT Astra Serif" w:hAnsi="PT Astra Serif"/>
          <w:color w:val="000000"/>
          <w:sz w:val="28"/>
          <w:u w:val="none"/>
        </w:rPr>
        <w:fldChar w:fldCharType="separate"/>
      </w:r>
      <w:r>
        <w:rPr>
          <w:rStyle w:val="Style_5_ch"/>
          <w:rFonts w:ascii="PT Astra Serif" w:hAnsi="PT Astra Serif"/>
          <w:color w:val="000000"/>
          <w:sz w:val="28"/>
          <w:u w:val="none"/>
        </w:rPr>
        <w:t>список граждан, принявших участие</w:t>
      </w:r>
      <w:r>
        <w:rPr>
          <w:rStyle w:val="Style_5_ch"/>
          <w:rFonts w:ascii="PT Astra Serif" w:hAnsi="PT Astra Serif"/>
          <w:color w:val="000000"/>
          <w:sz w:val="28"/>
          <w:u w:val="none"/>
        </w:rPr>
        <w:fldChar w:fldCharType="end"/>
      </w:r>
      <w:r>
        <w:rPr>
          <w:rFonts w:ascii="PT Astra Serif" w:hAnsi="PT Astra Serif"/>
          <w:color w:val="020B22"/>
          <w:sz w:val="28"/>
        </w:rPr>
        <w:t>.</w:t>
      </w:r>
    </w:p>
    <w:p w14:paraId="3C000000">
      <w:pPr>
        <w:pStyle w:val="Style_3"/>
        <w:spacing w:line="240" w:lineRule="auto"/>
        <w:ind w:firstLine="850"/>
        <w:jc w:val="both"/>
        <w:rPr>
          <w:rFonts w:ascii="PT Astra Serif" w:hAnsi="PT Astra Serif"/>
          <w:b w:val="0"/>
          <w:color w:val="020B22"/>
          <w:sz w:val="28"/>
        </w:rPr>
      </w:pPr>
      <w:r>
        <w:rPr>
          <w:rFonts w:ascii="PT Astra Serif" w:hAnsi="PT Astra Serif"/>
          <w:b w:val="0"/>
          <w:color w:val="020B22"/>
          <w:sz w:val="28"/>
        </w:rPr>
        <w:t>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16-летнего возраста. Конференция граждан по вопросам организации и осуществления ТОС считается правомочной, если в ней принимают участие не менее двух третей избранных делегатов, представляющих не менее одной трети жителей соответствующей территории, достигших 16-летнего возраста</w:t>
      </w:r>
    </w:p>
    <w:p w14:paraId="3D000000">
      <w:pPr>
        <w:pStyle w:val="Style_3"/>
        <w:spacing w:line="240" w:lineRule="auto"/>
        <w:ind w:firstLine="850"/>
        <w:jc w:val="both"/>
        <w:rPr>
          <w:rFonts w:ascii="PT Astra Serif" w:hAnsi="PT Astra Serif"/>
          <w:color w:val="000000"/>
          <w:sz w:val="28"/>
        </w:rPr>
      </w:pPr>
      <w:r>
        <w:rPr>
          <w:rFonts w:ascii="PT Astra Serif" w:hAnsi="PT Astra Serif"/>
          <w:color w:val="000000"/>
          <w:sz w:val="28"/>
        </w:rPr>
        <w:t>ЭТАП 4. Регистрация устава ТОС</w:t>
      </w:r>
    </w:p>
    <w:p w14:paraId="3E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После проведения учредительного собрания (конференции) граждан и подготовки учредительных документов можно перейти к процедуре регистрации ТОС.</w:t>
      </w:r>
    </w:p>
    <w:p w14:paraId="3F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Действующее законодательство предусматривает возможность зарегистрировать ТОС:</w:t>
      </w:r>
    </w:p>
    <w:p w14:paraId="40000000">
      <w:pPr>
        <w:pStyle w:val="Style_1"/>
        <w:numPr>
          <w:ilvl w:val="0"/>
          <w:numId w:val="3"/>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без присвоения статуса юридического лица – в администрации муниципального образования;</w:t>
      </w:r>
    </w:p>
    <w:p w14:paraId="41000000">
      <w:pPr>
        <w:pStyle w:val="Style_1"/>
        <w:numPr>
          <w:ilvl w:val="0"/>
          <w:numId w:val="3"/>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с присвоением статуса юридического лица в организационно-правовой форме некоммерческой организации – в федеральном органе исполнительной власти, уполномоченном в сфере регистрации некоммерческих организаций, или его территориальном органе.</w:t>
      </w:r>
    </w:p>
    <w:p w14:paraId="42000000">
      <w:pPr>
        <w:pStyle w:val="Style_1"/>
        <w:spacing w:line="240" w:lineRule="auto"/>
        <w:ind w:firstLine="850"/>
        <w:jc w:val="both"/>
        <w:rPr>
          <w:rFonts w:ascii="PT Astra Serif" w:hAnsi="PT Astra Serif"/>
          <w:b w:val="1"/>
          <w:color w:val="020B22"/>
          <w:sz w:val="28"/>
        </w:rPr>
      </w:pPr>
      <w:r>
        <w:rPr>
          <w:rFonts w:ascii="PT Astra Serif" w:hAnsi="PT Astra Serif"/>
          <w:b w:val="1"/>
          <w:color w:val="020B22"/>
          <w:sz w:val="28"/>
        </w:rPr>
        <w:t>4.1 в администрации муниципального образования</w:t>
      </w:r>
    </w:p>
    <w:p w14:paraId="43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Порядок и сроки регистрации устава устанавливается представительным органом муниципального образования.</w:t>
      </w:r>
    </w:p>
    <w:p w14:paraId="44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После проведения учредительного собрания граждан уполномоченное лицо </w:t>
      </w:r>
      <w:r>
        <w:rPr>
          <w:rStyle w:val="Style_2_ch"/>
          <w:rFonts w:ascii="PT Astra Serif" w:hAnsi="PT Astra Serif"/>
          <w:b w:val="0"/>
          <w:color w:val="020B22"/>
          <w:sz w:val="28"/>
        </w:rPr>
        <w:t xml:space="preserve">подает </w:t>
      </w:r>
      <w:r>
        <w:rPr>
          <w:rStyle w:val="Style_2_ch"/>
          <w:rFonts w:ascii="PT Astra Serif" w:hAnsi="PT Astra Serif"/>
          <w:b w:val="0"/>
          <w:color w:val="020B22"/>
          <w:sz w:val="28"/>
        </w:rPr>
        <w:t>пакет</w:t>
      </w:r>
      <w:r>
        <w:rPr>
          <w:rFonts w:ascii="PT Astra Serif" w:hAnsi="PT Astra Serif"/>
          <w:b w:val="0"/>
          <w:color w:val="020B22"/>
          <w:sz w:val="28"/>
        </w:rPr>
        <w:t>док</w:t>
      </w:r>
      <w:r>
        <w:rPr>
          <w:rFonts w:ascii="PT Astra Serif" w:hAnsi="PT Astra Serif"/>
          <w:color w:val="020B22"/>
          <w:sz w:val="28"/>
        </w:rPr>
        <w:t>ументов</w:t>
      </w:r>
      <w:r>
        <w:rPr>
          <w:rFonts w:ascii="PT Astra Serif" w:hAnsi="PT Astra Serif"/>
          <w:color w:val="020B22"/>
          <w:sz w:val="28"/>
        </w:rPr>
        <w:t xml:space="preserve"> в администрацию муниципального образования для регистрации устава ТОС:</w:t>
      </w:r>
    </w:p>
    <w:p w14:paraId="45000000">
      <w:pPr>
        <w:pStyle w:val="Style_1"/>
        <w:spacing w:after="0" w:before="0" w:line="240" w:lineRule="auto"/>
        <w:ind w:firstLine="850"/>
        <w:jc w:val="both"/>
        <w:rPr>
          <w:rFonts w:ascii="PT Astra Serif" w:hAnsi="PT Astra Serif"/>
          <w:color w:val="020B22"/>
          <w:sz w:val="28"/>
        </w:rPr>
      </w:pPr>
      <w:r>
        <w:rPr>
          <w:rStyle w:val="Style_1_ch"/>
          <w:rFonts w:ascii="PT Astra Serif" w:hAnsi="PT Astra Serif"/>
          <w:color w:val="020B22"/>
          <w:sz w:val="28"/>
        </w:rPr>
        <w:t>- </w:t>
      </w:r>
      <w:r>
        <w:rPr>
          <w:rStyle w:val="Style_1_ch"/>
          <w:rFonts w:ascii="PT Astra Serif" w:hAnsi="PT Astra Serif"/>
          <w:color w:val="020B22"/>
          <w:sz w:val="28"/>
        </w:rPr>
        <w:fldChar w:fldCharType="begin"/>
      </w:r>
      <w:r>
        <w:rPr>
          <w:rStyle w:val="Style_1_ch"/>
          <w:rFonts w:ascii="PT Astra Serif" w:hAnsi="PT Astra Serif"/>
          <w:color w:val="020B22"/>
          <w:sz w:val="28"/>
        </w:rPr>
        <w:instrText>HYPERLINK "https://www.donland.ru/upload/uf/824/registratsiya_ustava_toc.rtf"</w:instrText>
      </w:r>
      <w:r>
        <w:rPr>
          <w:rStyle w:val="Style_1_ch"/>
          <w:rFonts w:ascii="PT Astra Serif" w:hAnsi="PT Astra Serif"/>
          <w:color w:val="020B22"/>
          <w:sz w:val="28"/>
        </w:rPr>
        <w:fldChar w:fldCharType="separate"/>
      </w:r>
      <w:r>
        <w:rPr>
          <w:rStyle w:val="Style_1_ch"/>
          <w:rFonts w:ascii="PT Astra Serif" w:hAnsi="PT Astra Serif"/>
          <w:color w:val="020B22"/>
          <w:sz w:val="28"/>
        </w:rPr>
        <w:t>заявление</w:t>
      </w:r>
      <w:r>
        <w:rPr>
          <w:rStyle w:val="Style_1_ch"/>
          <w:rFonts w:ascii="PT Astra Serif" w:hAnsi="PT Astra Serif"/>
          <w:color w:val="020B22"/>
          <w:sz w:val="28"/>
        </w:rPr>
        <w:fldChar w:fldCharType="end"/>
      </w:r>
      <w:r>
        <w:rPr>
          <w:rStyle w:val="Style_1_ch"/>
          <w:rFonts w:ascii="PT Astra Serif" w:hAnsi="PT Astra Serif"/>
          <w:color w:val="020B22"/>
          <w:sz w:val="28"/>
        </w:rPr>
        <w:t> </w:t>
      </w:r>
      <w:r>
        <w:rPr>
          <w:rStyle w:val="Style_1_ch"/>
          <w:rFonts w:ascii="PT Astra Serif" w:hAnsi="PT Astra Serif"/>
          <w:color w:val="020B22"/>
          <w:sz w:val="28"/>
        </w:rPr>
        <w:t>о регистрации устава ТОС;</w:t>
      </w:r>
    </w:p>
    <w:p w14:paraId="46000000">
      <w:pPr>
        <w:pStyle w:val="Style_1"/>
        <w:spacing w:after="0" w:before="0" w:line="240" w:lineRule="auto"/>
        <w:ind w:firstLine="850"/>
        <w:jc w:val="both"/>
        <w:rPr>
          <w:rFonts w:ascii="PT Astra Serif" w:hAnsi="PT Astra Serif"/>
          <w:color w:val="020B22"/>
          <w:sz w:val="28"/>
        </w:rPr>
      </w:pPr>
      <w:r>
        <w:rPr>
          <w:rStyle w:val="Style_1_ch"/>
          <w:rFonts w:ascii="PT Astra Serif" w:hAnsi="PT Astra Serif"/>
          <w:color w:val="020B22"/>
          <w:sz w:val="28"/>
        </w:rPr>
        <w:t>- копия решения представительного органа муниципального образования об установлении границ территории, на которой учреждается ТОС;</w:t>
      </w:r>
    </w:p>
    <w:p w14:paraId="47000000">
      <w:pPr>
        <w:pStyle w:val="Style_1"/>
        <w:spacing w:after="0" w:before="0" w:line="240" w:lineRule="auto"/>
        <w:ind w:firstLine="850"/>
        <w:jc w:val="both"/>
        <w:rPr>
          <w:rFonts w:ascii="PT Astra Serif" w:hAnsi="PT Astra Serif"/>
          <w:color w:val="020B22"/>
          <w:sz w:val="28"/>
        </w:rPr>
      </w:pPr>
      <w:r>
        <w:rPr>
          <w:rStyle w:val="Style_1_ch"/>
          <w:rFonts w:ascii="PT Astra Serif" w:hAnsi="PT Astra Serif"/>
          <w:color w:val="020B22"/>
          <w:sz w:val="28"/>
        </w:rPr>
        <w:t>- протокол собрания (конференции) граждан-участников ТОС (подлинник либо нотариально заверенная копия);</w:t>
      </w:r>
    </w:p>
    <w:p w14:paraId="48000000">
      <w:pPr>
        <w:pStyle w:val="Style_1"/>
        <w:spacing w:after="0" w:before="0" w:line="240" w:lineRule="auto"/>
        <w:ind w:firstLine="850"/>
        <w:jc w:val="both"/>
        <w:rPr>
          <w:rFonts w:ascii="PT Astra Serif" w:hAnsi="PT Astra Serif"/>
          <w:color w:val="020B22"/>
          <w:sz w:val="28"/>
        </w:rPr>
      </w:pPr>
      <w:r>
        <w:rPr>
          <w:rFonts w:ascii="PT Astra Serif" w:hAnsi="PT Astra Serif"/>
          <w:color w:val="020B22"/>
          <w:sz w:val="28"/>
        </w:rPr>
        <w:t>- два экземпляра текста устава, принятого собранием (конференцией) граждан-участников ТОС, прошитого, пронумерованного и заверенного подписью заявителя на последнем листе каждого экземпляра.</w:t>
      </w:r>
    </w:p>
    <w:p w14:paraId="49000000">
      <w:pPr>
        <w:pStyle w:val="Style_1"/>
        <w:spacing w:line="240" w:lineRule="auto"/>
        <w:ind w:firstLine="850"/>
        <w:jc w:val="both"/>
        <w:rPr>
          <w:rFonts w:ascii="PT Astra Serif" w:hAnsi="PT Astra Serif"/>
          <w:b w:val="1"/>
          <w:color w:val="020B22"/>
          <w:sz w:val="28"/>
        </w:rPr>
      </w:pPr>
      <w:r>
        <w:rPr>
          <w:rFonts w:ascii="PT Astra Serif" w:hAnsi="PT Astra Serif"/>
          <w:b w:val="1"/>
          <w:color w:val="020B22"/>
          <w:sz w:val="28"/>
        </w:rPr>
        <w:t>4.2. в управлении Минюста России по Ростовской области</w:t>
      </w:r>
    </w:p>
    <w:p w14:paraId="4A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Порядок регистрации ТОС в форме некоммерческой организации регламентирован ст. 13.1 Федерального закона от 12.01.1996 № 7-ФЗ «О некоммерческих организациях»</w:t>
      </w:r>
    </w:p>
    <w:p w14:paraId="4B000000">
      <w:pPr>
        <w:spacing w:afterAutospacing="on" w:beforeAutospacing="on" w:line="240" w:lineRule="auto"/>
        <w:ind w:firstLine="850"/>
        <w:jc w:val="both"/>
        <w:rPr>
          <w:rFonts w:ascii="PT Astra Serif" w:hAnsi="PT Astra Serif"/>
          <w:color w:val="020B22"/>
          <w:sz w:val="28"/>
        </w:rPr>
      </w:pPr>
      <w:r>
        <w:rPr>
          <w:rFonts w:ascii="PT Astra Serif" w:hAnsi="PT Astra Serif"/>
          <w:color w:val="020B22"/>
          <w:sz w:val="28"/>
        </w:rPr>
        <w:t>Для регистрации ТОС в Управлении Минюста России по Ростовской области необходимо представить следующие документы:</w:t>
      </w:r>
    </w:p>
    <w:p w14:paraId="4C000000">
      <w:pPr>
        <w:spacing w:after="0" w:before="0" w:line="240" w:lineRule="auto"/>
        <w:ind w:firstLine="850"/>
        <w:jc w:val="both"/>
        <w:rPr>
          <w:rFonts w:ascii="PT Astra Serif" w:hAnsi="PT Astra Serif"/>
          <w:color w:val="020B22"/>
          <w:sz w:val="28"/>
        </w:rPr>
      </w:pPr>
      <w:r>
        <w:rPr>
          <w:rFonts w:ascii="PT Astra Serif" w:hAnsi="PT Astra Serif"/>
          <w:color w:val="020B22"/>
          <w:sz w:val="28"/>
        </w:rPr>
        <w:t>1. Заявление о государственной регистрации юридического лица, заверенное подписью председателя ТОС (форма №Р11001).</w:t>
      </w:r>
    </w:p>
    <w:p w14:paraId="4D000000">
      <w:pPr>
        <w:spacing w:after="0" w:before="0" w:line="240" w:lineRule="auto"/>
        <w:ind w:firstLine="850"/>
        <w:jc w:val="both"/>
        <w:rPr>
          <w:rFonts w:ascii="PT Astra Serif" w:hAnsi="PT Astra Serif"/>
          <w:color w:val="020B22"/>
          <w:sz w:val="28"/>
        </w:rPr>
      </w:pPr>
      <w:r>
        <w:rPr>
          <w:rFonts w:ascii="PT Astra Serif" w:hAnsi="PT Astra Serif"/>
          <w:color w:val="020B22"/>
          <w:sz w:val="28"/>
        </w:rPr>
        <w:t xml:space="preserve">- </w:t>
      </w:r>
      <w:r>
        <w:rPr>
          <w:rFonts w:ascii="PT Astra Serif" w:hAnsi="PT Astra Serif"/>
          <w:color w:val="020B22"/>
          <w:sz w:val="28"/>
        </w:rPr>
        <w:t>у</w:t>
      </w:r>
      <w:r>
        <w:rPr>
          <w:rFonts w:ascii="PT Astra Serif" w:hAnsi="PT Astra Serif"/>
          <w:color w:val="020B22"/>
          <w:sz w:val="28"/>
        </w:rPr>
        <w:t>став ТОС;</w:t>
      </w:r>
    </w:p>
    <w:p w14:paraId="4E000000">
      <w:pPr>
        <w:spacing w:after="0" w:before="0" w:line="240" w:lineRule="auto"/>
        <w:ind w:firstLine="850"/>
        <w:jc w:val="both"/>
        <w:rPr>
          <w:rFonts w:ascii="PT Astra Serif" w:hAnsi="PT Astra Serif"/>
          <w:color w:val="020B22"/>
          <w:sz w:val="28"/>
        </w:rPr>
      </w:pPr>
      <w:r>
        <w:rPr>
          <w:rFonts w:ascii="PT Astra Serif" w:hAnsi="PT Astra Serif"/>
          <w:color w:val="020B22"/>
          <w:sz w:val="28"/>
        </w:rPr>
        <w:t>- протокол собрания (конференции) граждан-участников ТОС;</w:t>
      </w:r>
    </w:p>
    <w:p w14:paraId="4F000000">
      <w:pPr>
        <w:spacing w:after="0" w:before="0" w:line="240" w:lineRule="auto"/>
        <w:ind w:firstLine="850"/>
        <w:jc w:val="both"/>
        <w:rPr>
          <w:rFonts w:ascii="PT Astra Serif" w:hAnsi="PT Astra Serif"/>
          <w:color w:val="020B22"/>
          <w:sz w:val="28"/>
        </w:rPr>
      </w:pPr>
      <w:r>
        <w:rPr>
          <w:rFonts w:ascii="PT Astra Serif" w:hAnsi="PT Astra Serif"/>
          <w:color w:val="020B22"/>
          <w:sz w:val="28"/>
        </w:rPr>
        <w:t>3. Сведения об учредителях (в 2 экземплярах).</w:t>
      </w:r>
    </w:p>
    <w:p w14:paraId="50000000">
      <w:pPr>
        <w:spacing w:after="0" w:before="0" w:line="240" w:lineRule="auto"/>
        <w:ind w:firstLine="850"/>
        <w:jc w:val="both"/>
        <w:rPr>
          <w:rFonts w:ascii="PT Astra Serif" w:hAnsi="PT Astra Serif"/>
          <w:color w:val="020B22"/>
          <w:sz w:val="28"/>
        </w:rPr>
      </w:pPr>
      <w:r>
        <w:rPr>
          <w:rFonts w:ascii="PT Astra Serif" w:hAnsi="PT Astra Serif"/>
          <w:color w:val="020B22"/>
          <w:sz w:val="28"/>
        </w:rPr>
        <w:t>4. Сведения об адресе (о месте нахождения) постоянно действующего органа ТОС.</w:t>
      </w:r>
    </w:p>
    <w:p w14:paraId="51000000">
      <w:pPr>
        <w:spacing w:after="0" w:before="0" w:line="240" w:lineRule="auto"/>
        <w:ind w:firstLine="850"/>
        <w:jc w:val="both"/>
        <w:rPr>
          <w:rFonts w:ascii="PT Astra Serif" w:hAnsi="PT Astra Serif"/>
          <w:color w:val="020B22"/>
          <w:sz w:val="28"/>
        </w:rPr>
      </w:pPr>
      <w:r>
        <w:rPr>
          <w:rFonts w:ascii="PT Astra Serif" w:hAnsi="PT Astra Serif"/>
          <w:color w:val="020B22"/>
          <w:sz w:val="28"/>
        </w:rPr>
        <w:t>5. Документ об оплате государственной пошлины.</w:t>
      </w:r>
    </w:p>
    <w:p w14:paraId="52000000">
      <w:pPr>
        <w:spacing w:afterAutospacing="on" w:beforeAutospacing="on" w:line="240" w:lineRule="auto"/>
        <w:ind w:firstLine="850"/>
        <w:jc w:val="both"/>
        <w:rPr>
          <w:rFonts w:ascii="PT Astra Serif" w:hAnsi="PT Astra Serif"/>
          <w:color w:val="020B22"/>
          <w:sz w:val="28"/>
        </w:rPr>
      </w:pPr>
      <w:r>
        <w:rPr>
          <w:rFonts w:ascii="PT Astra Serif" w:hAnsi="PT Astra Serif"/>
          <w:b w:val="1"/>
          <w:color w:val="020B22"/>
          <w:sz w:val="28"/>
        </w:rPr>
        <w:t>ВАЖНО:</w:t>
      </w:r>
    </w:p>
    <w:p w14:paraId="53000000">
      <w:pPr>
        <w:spacing w:afterAutospacing="on" w:beforeAutospacing="on" w:line="240" w:lineRule="auto"/>
        <w:ind w:firstLine="850"/>
        <w:jc w:val="both"/>
        <w:rPr>
          <w:rFonts w:ascii="PT Astra Serif" w:hAnsi="PT Astra Serif"/>
          <w:color w:val="020B22"/>
          <w:sz w:val="28"/>
        </w:rPr>
      </w:pPr>
      <w:r>
        <w:rPr>
          <w:rFonts w:ascii="PT Astra Serif" w:hAnsi="PT Astra Serif"/>
          <w:color w:val="020B22"/>
          <w:sz w:val="28"/>
        </w:rPr>
        <w:t>Документы, необходимые для государственной регистрации ТОС в форме некоммерческой организации, представляются в уполномоченный орган не позднее чем через три месяца со дня принятия решения о создании такой организации</w:t>
      </w:r>
    </w:p>
    <w:p w14:paraId="54000000">
      <w:pPr>
        <w:spacing w:afterAutospacing="on" w:beforeAutospacing="on" w:line="240" w:lineRule="auto"/>
        <w:ind w:firstLine="850"/>
        <w:jc w:val="both"/>
        <w:rPr>
          <w:rFonts w:ascii="PT Astra Serif" w:hAnsi="PT Astra Serif"/>
          <w:color w:val="020B22"/>
          <w:sz w:val="28"/>
        </w:rPr>
      </w:pPr>
      <w:r>
        <w:rPr>
          <w:rFonts w:ascii="PT Astra Serif" w:hAnsi="PT Astra Serif"/>
          <w:b w:val="1"/>
          <w:sz w:val="28"/>
        </w:rPr>
        <w:t>5.2. Заключительный этап</w:t>
      </w:r>
    </w:p>
    <w:p w14:paraId="55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После регистрации устава в Управлении Минюста России по Ростовской области ТОС официально признается некоммерческой организаций и обязано представлять бухгалтерскую и налоговую отчетность в соответствии с действующим законодательством.</w:t>
      </w:r>
    </w:p>
    <w:p w14:paraId="56000000">
      <w:pPr>
        <w:pStyle w:val="Style_1"/>
        <w:spacing w:line="240" w:lineRule="auto"/>
        <w:ind w:firstLine="850"/>
        <w:jc w:val="both"/>
        <w:rPr>
          <w:rFonts w:ascii="PT Astra Serif" w:hAnsi="PT Astra Serif"/>
          <w:color w:val="020B22"/>
          <w:sz w:val="28"/>
        </w:rPr>
      </w:pPr>
      <w:r>
        <w:rPr>
          <w:rStyle w:val="Style_2_ch"/>
          <w:rFonts w:ascii="PT Astra Serif" w:hAnsi="PT Astra Serif"/>
          <w:color w:val="020B22"/>
          <w:sz w:val="28"/>
        </w:rPr>
        <w:t>ВАЖНО НЕ ЗАБЫТЬ!</w:t>
      </w:r>
    </w:p>
    <w:p w14:paraId="57000000">
      <w:pPr>
        <w:pStyle w:val="Style_1"/>
        <w:numPr>
          <w:ilvl w:val="0"/>
          <w:numId w:val="4"/>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Открыть расчетный счет в банке.</w:t>
      </w:r>
    </w:p>
    <w:p w14:paraId="58000000">
      <w:pPr>
        <w:pStyle w:val="Style_1"/>
        <w:numPr>
          <w:ilvl w:val="0"/>
          <w:numId w:val="4"/>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Сделать печать ТОС.</w:t>
      </w:r>
    </w:p>
    <w:p w14:paraId="59000000">
      <w:pPr>
        <w:pStyle w:val="Style_1"/>
        <w:numPr>
          <w:ilvl w:val="0"/>
          <w:numId w:val="4"/>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Сдать в налоговый орган «Сведения о среднесписочной численности работников» (Срок сдачи сведений - за предшествующий календарный год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w:t>
      </w:r>
    </w:p>
    <w:p w14:paraId="5A000000">
      <w:pPr>
        <w:pStyle w:val="Style_1"/>
        <w:numPr>
          <w:ilvl w:val="0"/>
          <w:numId w:val="4"/>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С целью упрощения процедуры ведения бухгалтерского и налогового учета </w:t>
      </w:r>
      <w:r>
        <w:rPr>
          <w:rStyle w:val="Style_2_ch"/>
          <w:rFonts w:ascii="PT Astra Serif" w:hAnsi="PT Astra Serif"/>
          <w:b w:val="0"/>
          <w:color w:val="020B22"/>
          <w:sz w:val="28"/>
        </w:rPr>
        <w:t>рекомендуется</w:t>
      </w:r>
      <w:r>
        <w:rPr>
          <w:rFonts w:ascii="PT Astra Serif" w:hAnsi="PT Astra Serif"/>
          <w:b w:val="0"/>
          <w:color w:val="020B22"/>
          <w:sz w:val="28"/>
        </w:rPr>
        <w:t> в т</w:t>
      </w:r>
      <w:r>
        <w:rPr>
          <w:rFonts w:ascii="PT Astra Serif" w:hAnsi="PT Astra Serif"/>
          <w:color w:val="020B22"/>
          <w:sz w:val="28"/>
        </w:rPr>
        <w:t>ечение 30 календарных дней с момента регистрации подать заявление в налоговый орган о переходе на упрощенную систему налогообложения (УСН)</w:t>
      </w:r>
    </w:p>
    <w:p w14:paraId="5B000000">
      <w:pPr>
        <w:pStyle w:val="Style_1"/>
        <w:spacing w:line="240" w:lineRule="auto"/>
        <w:ind w:firstLine="850"/>
        <w:jc w:val="both"/>
        <w:rPr>
          <w:rFonts w:ascii="PT Astra Serif" w:hAnsi="PT Astra Serif"/>
          <w:color w:val="020B22"/>
          <w:sz w:val="28"/>
        </w:rPr>
      </w:pPr>
    </w:p>
    <w:p w14:paraId="5C000000">
      <w:pPr>
        <w:pStyle w:val="Style_6"/>
        <w:spacing w:after="300" w:before="600" w:line="240" w:lineRule="auto"/>
        <w:ind w:firstLine="850"/>
        <w:jc w:val="both"/>
        <w:rPr>
          <w:rFonts w:ascii="PT Astra Serif" w:hAnsi="PT Astra Serif"/>
          <w:color w:val="142B4F"/>
          <w:sz w:val="28"/>
        </w:rPr>
      </w:pPr>
    </w:p>
    <w:p w14:paraId="5D000000">
      <w:pPr>
        <w:pStyle w:val="Style_6"/>
        <w:spacing w:after="300" w:before="600" w:line="240" w:lineRule="auto"/>
        <w:ind w:firstLine="850"/>
        <w:jc w:val="both"/>
        <w:rPr>
          <w:rFonts w:ascii="PT Astra Serif" w:hAnsi="PT Astra Serif"/>
          <w:color w:val="142B4F"/>
          <w:sz w:val="28"/>
        </w:rPr>
      </w:pPr>
    </w:p>
    <w:p w14:paraId="5E000000">
      <w:pPr>
        <w:pStyle w:val="Style_7"/>
      </w:pPr>
    </w:p>
    <w:p w14:paraId="5F000000">
      <w:pPr>
        <w:pStyle w:val="Style_7"/>
      </w:pPr>
    </w:p>
    <w:p w14:paraId="60000000">
      <w:pPr>
        <w:pStyle w:val="Style_7"/>
      </w:pPr>
    </w:p>
    <w:p w14:paraId="61000000">
      <w:pPr>
        <w:pStyle w:val="Style_7"/>
      </w:pPr>
    </w:p>
    <w:p w14:paraId="62000000">
      <w:pPr>
        <w:pStyle w:val="Style_7"/>
      </w:pPr>
    </w:p>
    <w:p w14:paraId="63000000">
      <w:pPr>
        <w:pStyle w:val="Style_6"/>
        <w:spacing w:after="300" w:before="600" w:line="240" w:lineRule="auto"/>
        <w:ind w:firstLine="850"/>
        <w:jc w:val="both"/>
        <w:rPr>
          <w:rFonts w:ascii="PT Astra Serif" w:hAnsi="PT Astra Serif"/>
          <w:color w:val="000000"/>
          <w:sz w:val="28"/>
        </w:rPr>
      </w:pPr>
      <w:r>
        <w:rPr>
          <w:rFonts w:ascii="PT Astra Serif" w:hAnsi="PT Astra Serif"/>
          <w:color w:val="000000"/>
          <w:sz w:val="28"/>
        </w:rPr>
        <w:t>Конкурс на звание «Лучшее территориальное общественное самоуправление в Ростовской области»</w:t>
      </w:r>
    </w:p>
    <w:p w14:paraId="64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 xml:space="preserve">Областной конкурс на звание «Лучшее территориальное общественное самоуправление в Ростовской области» проводится в целях содействия участию населения в осуществлении местного самоуправления и распространения положительного опыта работы территориального общественного самоуправления. Постановлением </w:t>
      </w:r>
      <w:r>
        <w:rPr>
          <w:rFonts w:ascii="PT Astra Serif" w:hAnsi="PT Astra Serif"/>
          <w:color w:val="020B22"/>
          <w:sz w:val="28"/>
        </w:rPr>
        <w:t>Правительсва</w:t>
      </w:r>
      <w:r>
        <w:rPr>
          <w:rFonts w:ascii="PT Astra Serif" w:hAnsi="PT Astra Serif"/>
          <w:color w:val="020B22"/>
          <w:sz w:val="28"/>
        </w:rPr>
        <w:t xml:space="preserve"> Ростовской области</w:t>
      </w:r>
      <w:r>
        <w:rPr>
          <w:rFonts w:ascii="PT Astra Serif" w:hAnsi="PT Astra Serif"/>
          <w:color w:val="000000"/>
          <w:sz w:val="28"/>
          <w:u w:val="none"/>
        </w:rPr>
        <w:t> </w:t>
      </w:r>
      <w:r>
        <w:rPr>
          <w:rStyle w:val="Style_5_ch"/>
          <w:rFonts w:ascii="PT Astra Serif" w:hAnsi="PT Astra Serif"/>
          <w:color w:val="000000"/>
          <w:sz w:val="28"/>
          <w:u w:val="none"/>
        </w:rPr>
        <w:fldChar w:fldCharType="begin"/>
      </w:r>
      <w:r>
        <w:rPr>
          <w:rStyle w:val="Style_5_ch"/>
          <w:rFonts w:ascii="PT Astra Serif" w:hAnsi="PT Astra Serif"/>
          <w:color w:val="000000"/>
          <w:sz w:val="28"/>
          <w:u w:val="none"/>
        </w:rPr>
        <w:instrText>HYPERLINK "https://www.donland.ru/documents/9248/"</w:instrText>
      </w:r>
      <w:r>
        <w:rPr>
          <w:rStyle w:val="Style_5_ch"/>
          <w:rFonts w:ascii="PT Astra Serif" w:hAnsi="PT Astra Serif"/>
          <w:color w:val="000000"/>
          <w:sz w:val="28"/>
          <w:u w:val="none"/>
        </w:rPr>
        <w:fldChar w:fldCharType="separate"/>
      </w:r>
      <w:r>
        <w:rPr>
          <w:rStyle w:val="Style_5_ch"/>
          <w:rFonts w:ascii="PT Astra Serif" w:hAnsi="PT Astra Serif"/>
          <w:color w:val="000000"/>
          <w:sz w:val="28"/>
          <w:u w:val="none"/>
        </w:rPr>
        <w:t>от 16.05.2018 № 311</w:t>
      </w:r>
      <w:r>
        <w:rPr>
          <w:rStyle w:val="Style_5_ch"/>
          <w:rFonts w:ascii="PT Astra Serif" w:hAnsi="PT Astra Serif"/>
          <w:color w:val="000000"/>
          <w:sz w:val="28"/>
          <w:u w:val="none"/>
        </w:rPr>
        <w:fldChar w:fldCharType="end"/>
      </w:r>
      <w:r>
        <w:rPr>
          <w:rFonts w:ascii="PT Astra Serif" w:hAnsi="PT Astra Serif"/>
          <w:color w:val="000000"/>
          <w:sz w:val="28"/>
          <w:u w:val="none"/>
        </w:rPr>
        <w:t> </w:t>
      </w:r>
      <w:r>
        <w:rPr>
          <w:rFonts w:ascii="PT Astra Serif" w:hAnsi="PT Astra Serif"/>
          <w:color w:val="020B22"/>
          <w:sz w:val="28"/>
        </w:rPr>
        <w:t>утверждены положение о конкурсе и состав конкурсной комиссии.</w:t>
      </w:r>
    </w:p>
    <w:p w14:paraId="65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Конкурс проводится в два этапа:</w:t>
      </w:r>
    </w:p>
    <w:p w14:paraId="66000000">
      <w:pPr>
        <w:pStyle w:val="Style_1"/>
        <w:spacing w:after="0" w:before="0" w:line="240" w:lineRule="auto"/>
        <w:ind w:firstLine="850"/>
        <w:jc w:val="both"/>
        <w:rPr>
          <w:rFonts w:ascii="PT Astra Serif" w:hAnsi="PT Astra Serif"/>
          <w:color w:val="020B22"/>
          <w:sz w:val="28"/>
        </w:rPr>
      </w:pPr>
      <w:r>
        <w:rPr>
          <w:rFonts w:ascii="PT Astra Serif" w:hAnsi="PT Astra Serif"/>
          <w:color w:val="020B22"/>
          <w:sz w:val="28"/>
        </w:rPr>
        <w:t>I этап – муниципальный;</w:t>
      </w:r>
    </w:p>
    <w:p w14:paraId="67000000">
      <w:pPr>
        <w:pStyle w:val="Style_1"/>
        <w:spacing w:after="0" w:before="0" w:line="240" w:lineRule="auto"/>
        <w:ind w:firstLine="850"/>
        <w:jc w:val="both"/>
        <w:rPr>
          <w:rFonts w:ascii="PT Astra Serif" w:hAnsi="PT Astra Serif"/>
          <w:color w:val="020B22"/>
          <w:sz w:val="28"/>
        </w:rPr>
      </w:pPr>
      <w:r>
        <w:rPr>
          <w:rFonts w:ascii="PT Astra Serif" w:hAnsi="PT Astra Serif"/>
          <w:color w:val="020B22"/>
          <w:sz w:val="28"/>
        </w:rPr>
        <w:t>II этап – региональный.</w:t>
      </w:r>
    </w:p>
    <w:p w14:paraId="68000000">
      <w:pPr>
        <w:pStyle w:val="Style_1"/>
        <w:spacing w:after="0" w:before="0" w:line="240" w:lineRule="auto"/>
        <w:ind w:firstLine="850"/>
        <w:jc w:val="both"/>
        <w:rPr>
          <w:rFonts w:ascii="PT Astra Serif" w:hAnsi="PT Astra Serif"/>
          <w:color w:val="020B22"/>
          <w:sz w:val="28"/>
        </w:rPr>
      </w:pPr>
      <w:r>
        <w:rPr>
          <w:rFonts w:ascii="PT Astra Serif" w:hAnsi="PT Astra Serif"/>
          <w:color w:val="020B22"/>
          <w:sz w:val="28"/>
        </w:rPr>
        <w:t>Конкурс проводится по трём категориям ТОС:</w:t>
      </w:r>
    </w:p>
    <w:p w14:paraId="69000000">
      <w:pPr>
        <w:pStyle w:val="Style_1"/>
        <w:spacing w:after="0" w:before="0" w:line="240" w:lineRule="auto"/>
        <w:ind w:firstLine="850"/>
        <w:jc w:val="both"/>
        <w:rPr>
          <w:rFonts w:ascii="PT Astra Serif" w:hAnsi="PT Astra Serif"/>
          <w:color w:val="020B22"/>
          <w:sz w:val="28"/>
        </w:rPr>
      </w:pPr>
      <w:r>
        <w:rPr>
          <w:rFonts w:ascii="PT Astra Serif" w:hAnsi="PT Astra Serif"/>
          <w:color w:val="020B22"/>
          <w:sz w:val="28"/>
        </w:rPr>
        <w:t>I категория – ТОС городских округов;</w:t>
      </w:r>
    </w:p>
    <w:p w14:paraId="6A000000">
      <w:pPr>
        <w:pStyle w:val="Style_1"/>
        <w:spacing w:after="0" w:before="0" w:line="240" w:lineRule="auto"/>
        <w:ind w:firstLine="850"/>
        <w:jc w:val="both"/>
        <w:rPr>
          <w:rFonts w:ascii="PT Astra Serif" w:hAnsi="PT Astra Serif"/>
          <w:color w:val="020B22"/>
          <w:sz w:val="28"/>
        </w:rPr>
      </w:pPr>
      <w:r>
        <w:rPr>
          <w:rFonts w:ascii="PT Astra Serif" w:hAnsi="PT Astra Serif"/>
          <w:color w:val="020B22"/>
          <w:sz w:val="28"/>
        </w:rPr>
        <w:t>II категория – ТОС городских и сельских поселений;</w:t>
      </w:r>
    </w:p>
    <w:p w14:paraId="6B000000">
      <w:pPr>
        <w:pStyle w:val="Style_1"/>
        <w:spacing w:after="0" w:before="0" w:line="240" w:lineRule="auto"/>
        <w:ind w:firstLine="850"/>
        <w:jc w:val="both"/>
        <w:rPr>
          <w:rFonts w:ascii="PT Astra Serif" w:hAnsi="PT Astra Serif"/>
          <w:color w:val="020B22"/>
          <w:sz w:val="28"/>
        </w:rPr>
      </w:pPr>
      <w:r>
        <w:rPr>
          <w:rFonts w:ascii="PT Astra Serif" w:hAnsi="PT Astra Serif"/>
          <w:color w:val="020B22"/>
          <w:sz w:val="28"/>
        </w:rPr>
        <w:t>III категория – ТОС, которые находятся на территории населенных пунктов, являющихся административным центром муниципальных районов.</w:t>
      </w:r>
    </w:p>
    <w:p w14:paraId="6C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Конкурс проводится ежегодно и является открытым. Участие в конкурсе является добровольным.</w:t>
      </w:r>
    </w:p>
    <w:p w14:paraId="6D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Участие в конкурсе вправе принимать все ТОС, действующие на территории Ростовской области, учрежденные в соответствии с действующим законодательством.</w:t>
      </w:r>
    </w:p>
    <w:p w14:paraId="6E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Муниципальный этап конкурса проводится в соответствии с муниципальными правовыми актами.</w:t>
      </w:r>
    </w:p>
    <w:p w14:paraId="6F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Участие в региональном этапе конкурса вправе принимать ТОС – победители муниципального этапа конкурса.</w:t>
      </w:r>
    </w:p>
    <w:p w14:paraId="70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Для участия в региональном этапе конкурса ТОС – победитель муниципального этапа конкурса в срок до 1 августа подает в конкурсную комиссию по проведению областного конкурса на звание «Лучшее территориальное общественное самоуправление в Ростовской области»:</w:t>
      </w:r>
    </w:p>
    <w:p w14:paraId="71000000">
      <w:pPr>
        <w:pStyle w:val="Style_1"/>
        <w:numPr>
          <w:ilvl w:val="0"/>
          <w:numId w:val="5"/>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заявку на участие в региональном этапе конкурса;</w:t>
      </w:r>
    </w:p>
    <w:p w14:paraId="72000000">
      <w:pPr>
        <w:pStyle w:val="Style_1"/>
        <w:numPr>
          <w:ilvl w:val="0"/>
          <w:numId w:val="5"/>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копию решения муниципальной конкурсной комиссии;</w:t>
      </w:r>
    </w:p>
    <w:p w14:paraId="73000000">
      <w:pPr>
        <w:pStyle w:val="Style_1"/>
        <w:numPr>
          <w:ilvl w:val="0"/>
          <w:numId w:val="5"/>
        </w:numPr>
        <w:spacing w:after="0" w:before="0" w:line="240" w:lineRule="auto"/>
        <w:ind w:firstLine="850" w:left="0"/>
        <w:jc w:val="both"/>
        <w:rPr>
          <w:rFonts w:ascii="PT Astra Serif" w:hAnsi="PT Astra Serif"/>
          <w:color w:val="020B22"/>
          <w:sz w:val="28"/>
        </w:rPr>
      </w:pPr>
      <w:r>
        <w:rPr>
          <w:rFonts w:ascii="PT Astra Serif" w:hAnsi="PT Astra Serif"/>
          <w:color w:val="020B22"/>
          <w:sz w:val="28"/>
        </w:rPr>
        <w:t>конкурсные материалы.</w:t>
      </w:r>
    </w:p>
    <w:p w14:paraId="74000000">
      <w:pPr>
        <w:pStyle w:val="Style_1"/>
        <w:spacing w:after="0" w:before="0" w:line="240" w:lineRule="auto"/>
        <w:ind w:firstLine="850"/>
        <w:jc w:val="both"/>
        <w:rPr>
          <w:rFonts w:ascii="PT Astra Serif" w:hAnsi="PT Astra Serif"/>
          <w:color w:val="020B22"/>
          <w:sz w:val="28"/>
        </w:rPr>
      </w:pPr>
      <w:r>
        <w:rPr>
          <w:rFonts w:ascii="PT Astra Serif" w:hAnsi="PT Astra Serif"/>
          <w:color w:val="020B22"/>
          <w:sz w:val="28"/>
        </w:rPr>
        <w:t>Заявка и конкурсные материалы, представленные позже установленного срока, к рассмотрению не принимаются.</w:t>
      </w:r>
    </w:p>
    <w:p w14:paraId="75000000">
      <w:pPr>
        <w:pStyle w:val="Style_1"/>
        <w:spacing w:line="240" w:lineRule="auto"/>
        <w:ind w:firstLine="850"/>
        <w:jc w:val="both"/>
        <w:rPr>
          <w:rFonts w:ascii="PT Astra Serif" w:hAnsi="PT Astra Serif"/>
          <w:color w:val="020B22"/>
          <w:sz w:val="28"/>
        </w:rPr>
      </w:pPr>
      <w:r>
        <w:rPr>
          <w:rFonts w:ascii="PT Astra Serif" w:hAnsi="PT Astra Serif"/>
          <w:color w:val="020B22"/>
          <w:sz w:val="28"/>
        </w:rPr>
        <w:t>Региональный этап конкурса проводится в срок не позднее 1 октября.</w:t>
      </w:r>
    </w:p>
    <w:p w14:paraId="76000000">
      <w:pPr>
        <w:spacing w:line="240" w:lineRule="auto"/>
        <w:ind w:firstLine="850"/>
        <w:jc w:val="both"/>
        <w:rPr>
          <w:rFonts w:ascii="PT Astra Serif" w:hAnsi="PT Astra Serif"/>
          <w:sz w:val="28"/>
        </w:rPr>
      </w:pPr>
      <w:bookmarkStart w:id="1" w:name="_GoBack"/>
      <w:bookmarkEnd w:id="1"/>
    </w:p>
    <w:sectPr>
      <w:pgSz w:h="16838" w:orient="portrait" w:w="11906"/>
      <w:pgMar w:bottom="680" w:footer="720" w:gutter="0" w:header="720" w:left="595" w:right="73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ind/>
      <w:jc w:val="both"/>
    </w:pPr>
    <w:rPr>
      <w:sz w:val="28"/>
    </w:rPr>
  </w:style>
  <w:style w:default="1" w:styleId="Style_7_ch" w:type="character">
    <w:name w:val="Normal"/>
    <w:link w:val="Style_7"/>
    <w:rPr>
      <w:sz w:val="28"/>
    </w:rPr>
  </w:style>
  <w:style w:styleId="Style_8" w:type="paragraph">
    <w:name w:val="toc 2"/>
    <w:next w:val="Style_7"/>
    <w:link w:val="Style_8_ch"/>
    <w:uiPriority w:val="39"/>
    <w:pPr>
      <w:ind w:firstLine="0" w:left="200"/>
    </w:pPr>
    <w:rPr>
      <w:sz w:val="28"/>
    </w:rPr>
  </w:style>
  <w:style w:styleId="Style_8_ch" w:type="character">
    <w:name w:val="toc 2"/>
    <w:link w:val="Style_8"/>
    <w:rPr>
      <w:sz w:val="28"/>
    </w:rPr>
  </w:style>
  <w:style w:styleId="Style_9" w:type="paragraph">
    <w:name w:val="toc 4"/>
    <w:next w:val="Style_7"/>
    <w:link w:val="Style_9_ch"/>
    <w:uiPriority w:val="39"/>
    <w:pPr>
      <w:ind w:firstLine="0" w:left="600"/>
    </w:pPr>
    <w:rPr>
      <w:sz w:val="28"/>
    </w:rPr>
  </w:style>
  <w:style w:styleId="Style_9_ch" w:type="character">
    <w:name w:val="toc 4"/>
    <w:link w:val="Style_9"/>
    <w:rPr>
      <w:sz w:val="28"/>
    </w:rPr>
  </w:style>
  <w:style w:styleId="Style_10" w:type="paragraph">
    <w:name w:val="toc 6"/>
    <w:next w:val="Style_7"/>
    <w:link w:val="Style_10_ch"/>
    <w:uiPriority w:val="39"/>
    <w:pPr>
      <w:ind w:firstLine="0" w:left="1000"/>
    </w:pPr>
    <w:rPr>
      <w:sz w:val="28"/>
    </w:rPr>
  </w:style>
  <w:style w:styleId="Style_10_ch" w:type="character">
    <w:name w:val="toc 6"/>
    <w:link w:val="Style_10"/>
    <w:rPr>
      <w:sz w:val="28"/>
    </w:rPr>
  </w:style>
  <w:style w:styleId="Style_11" w:type="paragraph">
    <w:name w:val="toc 7"/>
    <w:next w:val="Style_7"/>
    <w:link w:val="Style_11_ch"/>
    <w:uiPriority w:val="39"/>
    <w:pPr>
      <w:ind w:firstLine="0" w:left="1200"/>
    </w:pPr>
    <w:rPr>
      <w:sz w:val="28"/>
    </w:rPr>
  </w:style>
  <w:style w:styleId="Style_11_ch" w:type="character">
    <w:name w:val="toc 7"/>
    <w:link w:val="Style_11"/>
    <w:rPr>
      <w:sz w:val="28"/>
    </w:rPr>
  </w:style>
  <w:style w:styleId="Style_3" w:type="paragraph">
    <w:name w:val="heading 3"/>
    <w:next w:val="Style_7"/>
    <w:link w:val="Style_3_ch"/>
    <w:uiPriority w:val="9"/>
    <w:qFormat/>
    <w:pPr>
      <w:spacing w:after="120" w:before="120"/>
      <w:ind/>
      <w:jc w:val="both"/>
      <w:outlineLvl w:val="2"/>
    </w:pPr>
    <w:rPr>
      <w:b w:val="1"/>
      <w:sz w:val="26"/>
    </w:rPr>
  </w:style>
  <w:style w:styleId="Style_3_ch" w:type="character">
    <w:name w:val="heading 3"/>
    <w:link w:val="Style_3"/>
    <w:rPr>
      <w:b w:val="1"/>
      <w:sz w:val="26"/>
    </w:rPr>
  </w:style>
  <w:style w:styleId="Style_4" w:type="paragraph">
    <w:name w:val="Emphasis"/>
    <w:basedOn w:val="Style_12"/>
    <w:link w:val="Style_4_ch"/>
    <w:rPr>
      <w:i w:val="1"/>
    </w:rPr>
  </w:style>
  <w:style w:styleId="Style_4_ch" w:type="character">
    <w:name w:val="Emphasis"/>
    <w:basedOn w:val="Style_12_ch"/>
    <w:link w:val="Style_4"/>
    <w:rPr>
      <w:i w:val="1"/>
    </w:rPr>
  </w:style>
  <w:style w:styleId="Style_13" w:type="paragraph">
    <w:name w:val="Endnote"/>
    <w:link w:val="Style_13_ch"/>
    <w:pPr>
      <w:ind w:firstLine="851" w:left="0"/>
      <w:jc w:val="both"/>
    </w:pPr>
    <w:rPr>
      <w:sz w:val="22"/>
    </w:rPr>
  </w:style>
  <w:style w:styleId="Style_13_ch" w:type="character">
    <w:name w:val="Endnote"/>
    <w:link w:val="Style_13"/>
    <w:rPr>
      <w:sz w:val="22"/>
    </w:rPr>
  </w:style>
  <w:style w:styleId="Style_14" w:type="paragraph">
    <w:name w:val="Обычный1"/>
    <w:link w:val="Style_14_ch"/>
    <w:rPr>
      <w:rFonts w:ascii="XO Thames" w:hAnsi="XO Thames"/>
      <w:sz w:val="28"/>
    </w:rPr>
  </w:style>
  <w:style w:styleId="Style_14_ch" w:type="character">
    <w:name w:val="Обычный1"/>
    <w:link w:val="Style_14"/>
    <w:rPr>
      <w:rFonts w:ascii="XO Thames" w:hAnsi="XO Thames"/>
      <w:sz w:val="28"/>
    </w:rPr>
  </w:style>
  <w:style w:styleId="Style_2" w:type="paragraph">
    <w:name w:val="Strong"/>
    <w:basedOn w:val="Style_12"/>
    <w:link w:val="Style_2_ch"/>
    <w:rPr>
      <w:b w:val="1"/>
    </w:rPr>
  </w:style>
  <w:style w:styleId="Style_2_ch" w:type="character">
    <w:name w:val="Strong"/>
    <w:basedOn w:val="Style_12_ch"/>
    <w:link w:val="Style_2"/>
    <w:rPr>
      <w:b w:val="1"/>
    </w:rPr>
  </w:style>
  <w:style w:styleId="Style_15" w:type="paragraph">
    <w:name w:val="toc 3"/>
    <w:next w:val="Style_7"/>
    <w:link w:val="Style_15_ch"/>
    <w:uiPriority w:val="39"/>
    <w:pPr>
      <w:ind w:firstLine="0" w:left="400"/>
    </w:pPr>
    <w:rPr>
      <w:sz w:val="28"/>
    </w:rPr>
  </w:style>
  <w:style w:styleId="Style_15_ch" w:type="character">
    <w:name w:val="toc 3"/>
    <w:link w:val="Style_15"/>
    <w:rPr>
      <w:sz w:val="28"/>
    </w:rPr>
  </w:style>
  <w:style w:styleId="Style_16" w:type="paragraph">
    <w:name w:val="List Paragraph"/>
    <w:basedOn w:val="Style_7"/>
    <w:link w:val="Style_16_ch"/>
    <w:pPr>
      <w:ind w:firstLine="0" w:left="720"/>
      <w:contextualSpacing w:val="1"/>
    </w:pPr>
  </w:style>
  <w:style w:styleId="Style_16_ch" w:type="character">
    <w:name w:val="List Paragraph"/>
    <w:basedOn w:val="Style_7_ch"/>
    <w:link w:val="Style_16"/>
  </w:style>
  <w:style w:styleId="Style_17" w:type="paragraph">
    <w:name w:val="heading 5"/>
    <w:next w:val="Style_7"/>
    <w:link w:val="Style_17_ch"/>
    <w:uiPriority w:val="9"/>
    <w:qFormat/>
    <w:pPr>
      <w:spacing w:after="120" w:before="120"/>
      <w:ind/>
      <w:jc w:val="both"/>
      <w:outlineLvl w:val="4"/>
    </w:pPr>
    <w:rPr>
      <w:b w:val="1"/>
      <w:sz w:val="22"/>
    </w:rPr>
  </w:style>
  <w:style w:styleId="Style_17_ch" w:type="character">
    <w:name w:val="heading 5"/>
    <w:link w:val="Style_17"/>
    <w:rPr>
      <w:b w:val="1"/>
      <w:sz w:val="22"/>
    </w:rPr>
  </w:style>
  <w:style w:styleId="Style_6" w:type="paragraph">
    <w:name w:val="heading 1"/>
    <w:next w:val="Style_7"/>
    <w:link w:val="Style_6_ch"/>
    <w:uiPriority w:val="9"/>
    <w:qFormat/>
    <w:pPr>
      <w:spacing w:after="120" w:before="120"/>
      <w:ind/>
      <w:jc w:val="both"/>
      <w:outlineLvl w:val="0"/>
    </w:pPr>
    <w:rPr>
      <w:b w:val="1"/>
      <w:sz w:val="32"/>
    </w:rPr>
  </w:style>
  <w:style w:styleId="Style_6_ch" w:type="character">
    <w:name w:val="heading 1"/>
    <w:link w:val="Style_6"/>
    <w:rPr>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sz w:val="22"/>
    </w:rPr>
  </w:style>
  <w:style w:styleId="Style_19_ch" w:type="character">
    <w:name w:val="Footnote"/>
    <w:link w:val="Style_19"/>
    <w:rPr>
      <w:sz w:val="22"/>
    </w:rPr>
  </w:style>
  <w:style w:styleId="Style_20" w:type="paragraph">
    <w:name w:val="toc 1"/>
    <w:next w:val="Style_7"/>
    <w:link w:val="Style_20_ch"/>
    <w:uiPriority w:val="39"/>
    <w:rPr>
      <w:b w:val="1"/>
      <w:sz w:val="28"/>
    </w:rPr>
  </w:style>
  <w:style w:styleId="Style_20_ch" w:type="character">
    <w:name w:val="toc 1"/>
    <w:link w:val="Style_20"/>
    <w:rPr>
      <w:b w:val="1"/>
      <w:sz w:val="28"/>
    </w:rPr>
  </w:style>
  <w:style w:styleId="Style_21" w:type="paragraph">
    <w:name w:val="Header and Footer"/>
    <w:link w:val="Style_21_ch"/>
    <w:pPr>
      <w:ind/>
      <w:jc w:val="both"/>
    </w:pPr>
    <w:rPr>
      <w:sz w:val="20"/>
    </w:rPr>
  </w:style>
  <w:style w:styleId="Style_21_ch" w:type="character">
    <w:name w:val="Header and Footer"/>
    <w:link w:val="Style_21"/>
    <w:rPr>
      <w:sz w:val="20"/>
    </w:rPr>
  </w:style>
  <w:style w:styleId="Style_22" w:type="paragraph">
    <w:name w:val="toc 9"/>
    <w:next w:val="Style_7"/>
    <w:link w:val="Style_22_ch"/>
    <w:uiPriority w:val="39"/>
    <w:pPr>
      <w:ind w:firstLine="0" w:left="1600"/>
    </w:pPr>
    <w:rPr>
      <w:sz w:val="28"/>
    </w:rPr>
  </w:style>
  <w:style w:styleId="Style_22_ch" w:type="character">
    <w:name w:val="toc 9"/>
    <w:link w:val="Style_22"/>
    <w:rPr>
      <w:sz w:val="28"/>
    </w:rPr>
  </w:style>
  <w:style w:styleId="Style_23" w:type="paragraph">
    <w:name w:val="toc 8"/>
    <w:next w:val="Style_7"/>
    <w:link w:val="Style_23_ch"/>
    <w:uiPriority w:val="39"/>
    <w:pPr>
      <w:ind w:firstLine="0" w:left="1400"/>
    </w:pPr>
    <w:rPr>
      <w:sz w:val="28"/>
    </w:rPr>
  </w:style>
  <w:style w:styleId="Style_23_ch" w:type="character">
    <w:name w:val="toc 8"/>
    <w:link w:val="Style_23"/>
    <w:rPr>
      <w:sz w:val="28"/>
    </w:rPr>
  </w:style>
  <w:style w:styleId="Style_1" w:type="paragraph">
    <w:name w:val="Normal (Web)"/>
    <w:basedOn w:val="Style_7"/>
    <w:link w:val="Style_1_ch"/>
    <w:pPr>
      <w:spacing w:afterAutospacing="on" w:beforeAutospacing="on"/>
      <w:ind/>
      <w:jc w:val="left"/>
    </w:pPr>
    <w:rPr>
      <w:rFonts w:ascii="Times New Roman" w:hAnsi="Times New Roman"/>
      <w:color w:val="000000"/>
      <w:sz w:val="24"/>
    </w:rPr>
  </w:style>
  <w:style w:styleId="Style_1_ch" w:type="character">
    <w:name w:val="Normal (Web)"/>
    <w:basedOn w:val="Style_7_ch"/>
    <w:link w:val="Style_1"/>
    <w:rPr>
      <w:rFonts w:ascii="Times New Roman" w:hAnsi="Times New Roman"/>
      <w:color w:val="000000"/>
      <w:sz w:val="24"/>
    </w:rPr>
  </w:style>
  <w:style w:styleId="Style_12" w:type="paragraph">
    <w:name w:val="Default Paragraph Font"/>
    <w:link w:val="Style_12_ch"/>
  </w:style>
  <w:style w:styleId="Style_12_ch" w:type="character">
    <w:name w:val="Default Paragraph Font"/>
    <w:link w:val="Style_12"/>
  </w:style>
  <w:style w:styleId="Style_24" w:type="paragraph">
    <w:name w:val="toc 5"/>
    <w:next w:val="Style_7"/>
    <w:link w:val="Style_24_ch"/>
    <w:uiPriority w:val="39"/>
    <w:pPr>
      <w:ind w:firstLine="0" w:left="800"/>
    </w:pPr>
    <w:rPr>
      <w:sz w:val="28"/>
    </w:rPr>
  </w:style>
  <w:style w:styleId="Style_24_ch" w:type="character">
    <w:name w:val="toc 5"/>
    <w:link w:val="Style_24"/>
    <w:rPr>
      <w:sz w:val="28"/>
    </w:rPr>
  </w:style>
  <w:style w:styleId="Style_5" w:type="paragraph">
    <w:name w:val="Гиперссылка1"/>
    <w:link w:val="Style_5_ch"/>
    <w:rPr>
      <w:color w:val="0000FF"/>
      <w:u w:val="single"/>
    </w:rPr>
  </w:style>
  <w:style w:styleId="Style_5_ch" w:type="character">
    <w:name w:val="Гиперссылка1"/>
    <w:link w:val="Style_5"/>
    <w:rPr>
      <w:color w:val="0000FF"/>
      <w:u w:val="single"/>
    </w:rPr>
  </w:style>
  <w:style w:styleId="Style_25" w:type="paragraph">
    <w:name w:val="Subtitle"/>
    <w:next w:val="Style_7"/>
    <w:link w:val="Style_25_ch"/>
    <w:uiPriority w:val="11"/>
    <w:qFormat/>
    <w:pPr>
      <w:ind/>
      <w:jc w:val="both"/>
    </w:pPr>
    <w:rPr>
      <w:i w:val="1"/>
    </w:rPr>
  </w:style>
  <w:style w:styleId="Style_25_ch" w:type="character">
    <w:name w:val="Subtitle"/>
    <w:link w:val="Style_25"/>
    <w:rPr>
      <w:i w:val="1"/>
    </w:rPr>
  </w:style>
  <w:style w:styleId="Style_26" w:type="paragraph">
    <w:name w:val="Title"/>
    <w:next w:val="Style_7"/>
    <w:link w:val="Style_26_ch"/>
    <w:uiPriority w:val="10"/>
    <w:qFormat/>
    <w:pPr>
      <w:spacing w:after="567" w:before="567"/>
      <w:ind/>
      <w:jc w:val="center"/>
    </w:pPr>
    <w:rPr>
      <w:b w:val="1"/>
      <w:caps w:val="1"/>
      <w:sz w:val="40"/>
    </w:rPr>
  </w:style>
  <w:style w:styleId="Style_26_ch" w:type="character">
    <w:name w:val="Title"/>
    <w:link w:val="Style_26"/>
    <w:rPr>
      <w:b w:val="1"/>
      <w:caps w:val="1"/>
      <w:sz w:val="40"/>
    </w:rPr>
  </w:style>
  <w:style w:styleId="Style_27" w:type="paragraph">
    <w:name w:val="heading 4"/>
    <w:next w:val="Style_7"/>
    <w:link w:val="Style_27_ch"/>
    <w:uiPriority w:val="9"/>
    <w:qFormat/>
    <w:pPr>
      <w:spacing w:after="120" w:before="120"/>
      <w:ind/>
      <w:jc w:val="both"/>
      <w:outlineLvl w:val="3"/>
    </w:pPr>
    <w:rPr>
      <w:b w:val="1"/>
    </w:rPr>
  </w:style>
  <w:style w:styleId="Style_27_ch" w:type="character">
    <w:name w:val="heading 4"/>
    <w:link w:val="Style_27"/>
    <w:rPr>
      <w:b w:val="1"/>
    </w:rPr>
  </w:style>
  <w:style w:styleId="Style_28" w:type="paragraph">
    <w:name w:val="heading 2"/>
    <w:next w:val="Style_7"/>
    <w:link w:val="Style_28_ch"/>
    <w:uiPriority w:val="9"/>
    <w:qFormat/>
    <w:pPr>
      <w:spacing w:after="120" w:before="120"/>
      <w:ind/>
      <w:jc w:val="both"/>
      <w:outlineLvl w:val="1"/>
    </w:pPr>
    <w:rPr>
      <w:b w:val="1"/>
      <w:sz w:val="28"/>
    </w:rPr>
  </w:style>
  <w:style w:styleId="Style_28_ch" w:type="character">
    <w:name w:val="heading 2"/>
    <w:link w:val="Style_28"/>
    <w:rPr>
      <w:b w:val="1"/>
      <w:sz w:val="28"/>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2023-10-12T06:27:55Z</dcterms:modified>
</cp:coreProperties>
</file>