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B5" w:rsidRDefault="000F0F59">
      <w:pPr>
        <w:pStyle w:val="a3"/>
        <w:spacing w:before="65" w:line="259" w:lineRule="auto"/>
        <w:ind w:left="782" w:right="793" w:firstLine="4"/>
        <w:jc w:val="center"/>
      </w:pPr>
      <w:r>
        <w:pict>
          <v:rect id="_x0000_s1026" style="position:absolute;left:0;text-align:left;margin-left:83.65pt;margin-top:56.9pt;width:470.7pt;height:.5pt;z-index:-251658752;mso-wrap-distance-left:0;mso-wrap-distance-right:0;mso-position-horizontal-relative:page" fillcolor="black" stroked="f">
            <w10:wrap type="topAndBottom" anchorx="page"/>
          </v:rect>
        </w:pict>
      </w:r>
      <w:r>
        <w:t>Руководство по соблюдению обязательных требований земельного</w:t>
      </w:r>
      <w:r>
        <w:rPr>
          <w:spacing w:val="-67"/>
        </w:rPr>
        <w:t xml:space="preserve"> </w:t>
      </w:r>
      <w:r>
        <w:t>законодательства, предъявляемых при проведении мероприятий по</w:t>
      </w:r>
      <w:r>
        <w:rPr>
          <w:spacing w:val="-67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контроля</w:t>
      </w:r>
    </w:p>
    <w:p w:rsidR="00C73CB5" w:rsidRDefault="000F0F59">
      <w:pPr>
        <w:pStyle w:val="a3"/>
        <w:spacing w:before="122" w:line="259" w:lineRule="auto"/>
        <w:ind w:right="145"/>
      </w:pPr>
      <w:r>
        <w:t>Настоящее руководство разработано в соответствии с подпунктом 5 пунктом</w:t>
      </w:r>
      <w:r>
        <w:rPr>
          <w:spacing w:val="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31.07.2020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248-ФЗ</w:t>
      </w:r>
      <w:r>
        <w:rPr>
          <w:spacing w:val="-10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муниципальном</w:t>
      </w:r>
      <w:r>
        <w:rPr>
          <w:spacing w:val="70"/>
        </w:rPr>
        <w:t xml:space="preserve"> </w:t>
      </w:r>
      <w:r>
        <w:t>контроле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Федерации»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67"/>
        </w:rPr>
        <w:t xml:space="preserve"> </w:t>
      </w:r>
      <w:r>
        <w:t>предпринимателям</w:t>
      </w:r>
      <w:r>
        <w:rPr>
          <w:spacing w:val="1"/>
        </w:rPr>
        <w:t xml:space="preserve"> </w:t>
      </w:r>
      <w:r>
        <w:t>информационно-методической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</w:t>
      </w:r>
      <w:r>
        <w:t>осах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 земельного контроля на территории Грушевского сельского</w:t>
      </w:r>
      <w:r>
        <w:rPr>
          <w:spacing w:val="1"/>
        </w:rPr>
        <w:t xml:space="preserve"> </w:t>
      </w:r>
      <w:r>
        <w:t>поселения.</w:t>
      </w:r>
    </w:p>
    <w:p w:rsidR="00C73CB5" w:rsidRDefault="00C73CB5">
      <w:pPr>
        <w:pStyle w:val="a3"/>
        <w:spacing w:before="0"/>
        <w:ind w:left="0" w:right="0"/>
        <w:jc w:val="left"/>
        <w:rPr>
          <w:sz w:val="30"/>
        </w:rPr>
      </w:pPr>
    </w:p>
    <w:p w:rsidR="00C73CB5" w:rsidRDefault="00C73CB5">
      <w:pPr>
        <w:pStyle w:val="a3"/>
        <w:spacing w:before="10"/>
        <w:ind w:left="0" w:right="0"/>
        <w:jc w:val="left"/>
        <w:rPr>
          <w:sz w:val="27"/>
        </w:rPr>
      </w:pPr>
    </w:p>
    <w:p w:rsidR="00C73CB5" w:rsidRDefault="000F0F59">
      <w:pPr>
        <w:pStyle w:val="a3"/>
        <w:spacing w:before="0" w:line="259" w:lineRule="auto"/>
        <w:ind w:right="147"/>
      </w:pPr>
      <w:r>
        <w:rPr>
          <w:u w:val="single"/>
        </w:rPr>
        <w:t>Муниципальный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земельный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нарушений носителями имущественных прав требований законодательства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Федерации,</w:t>
      </w:r>
      <w:r>
        <w:rPr>
          <w:spacing w:val="-16"/>
        </w:rPr>
        <w:t xml:space="preserve"> </w:t>
      </w:r>
      <w:r>
        <w:rPr>
          <w:spacing w:val="-1"/>
        </w:rPr>
        <w:t>за</w:t>
      </w:r>
      <w:r>
        <w:rPr>
          <w:spacing w:val="-17"/>
        </w:rPr>
        <w:t xml:space="preserve"> </w:t>
      </w:r>
      <w:r>
        <w:t>нарушение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законодательством</w:t>
      </w:r>
      <w:r>
        <w:rPr>
          <w:spacing w:val="-1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 </w:t>
      </w:r>
      <w:r>
        <w:rPr>
          <w:spacing w:val="1"/>
        </w:rPr>
        <w:t xml:space="preserve"> </w:t>
      </w:r>
      <w:r>
        <w:t xml:space="preserve">мер   по  </w:t>
      </w:r>
      <w:r>
        <w:rPr>
          <w:spacing w:val="1"/>
        </w:rPr>
        <w:t xml:space="preserve"> </w:t>
      </w:r>
      <w:r>
        <w:t>пресечению,   устранению   выявленных    нарушений,</w:t>
      </w:r>
      <w:r>
        <w:rPr>
          <w:spacing w:val="-67"/>
        </w:rPr>
        <w:t xml:space="preserve"> </w:t>
      </w:r>
      <w:r>
        <w:t>и деятельность наблюдению за исполнением требований законодательства,</w:t>
      </w:r>
      <w:r>
        <w:rPr>
          <w:spacing w:val="1"/>
        </w:rPr>
        <w:t xml:space="preserve"> </w:t>
      </w:r>
      <w:r>
        <w:t>проведению анализа и прогнозированию состояния исполнения требований</w:t>
      </w:r>
      <w:r>
        <w:rPr>
          <w:spacing w:val="1"/>
        </w:rPr>
        <w:t xml:space="preserve"> </w:t>
      </w:r>
      <w:r>
        <w:t>законодательства.</w:t>
      </w:r>
    </w:p>
    <w:p w:rsidR="00C73CB5" w:rsidRDefault="000F0F59">
      <w:pPr>
        <w:pStyle w:val="a3"/>
        <w:spacing w:before="157" w:line="259" w:lineRule="auto"/>
        <w:ind w:right="144"/>
      </w:pPr>
      <w:r>
        <w:rPr>
          <w:u w:val="single"/>
        </w:rPr>
        <w:t>Предметом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земельного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юридическими лицами, индивидуальны</w:t>
      </w:r>
      <w:r>
        <w:t>ми предпринимателями, гражданами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земельного</w:t>
      </w:r>
      <w:r>
        <w:rPr>
          <w:spacing w:val="-15"/>
        </w:rPr>
        <w:t xml:space="preserve"> </w:t>
      </w:r>
      <w:r>
        <w:t>законодательства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6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1"/>
        </w:rPr>
        <w:t xml:space="preserve"> </w:t>
      </w:r>
      <w:r>
        <w:t>административная</w:t>
      </w:r>
      <w:r>
        <w:rPr>
          <w:spacing w:val="-3"/>
        </w:rPr>
        <w:t xml:space="preserve"> </w:t>
      </w:r>
      <w:r>
        <w:t>ответственность.</w:t>
      </w:r>
    </w:p>
    <w:p w:rsidR="00C73CB5" w:rsidRDefault="000F0F59">
      <w:pPr>
        <w:pStyle w:val="a3"/>
        <w:spacing w:line="259" w:lineRule="auto"/>
        <w:ind w:right="145"/>
      </w:pPr>
      <w:r>
        <w:rPr>
          <w:u w:val="single"/>
        </w:rPr>
        <w:t>Объектом муниципального земельного контрол</w:t>
      </w:r>
      <w:r>
        <w:rPr>
          <w:u w:val="single"/>
        </w:rPr>
        <w:t>я</w:t>
      </w:r>
      <w:r>
        <w:t xml:space="preserve"> (далее - объект контроля)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Грушевского сельского</w:t>
      </w:r>
      <w:r>
        <w:rPr>
          <w:spacing w:val="-2"/>
        </w:rPr>
        <w:t xml:space="preserve"> </w:t>
      </w:r>
      <w:r>
        <w:t>поселения.</w:t>
      </w:r>
    </w:p>
    <w:p w:rsidR="00C73CB5" w:rsidRDefault="000F0F59">
      <w:pPr>
        <w:pStyle w:val="a3"/>
        <w:spacing w:line="259" w:lineRule="auto"/>
      </w:pPr>
      <w:r>
        <w:t>Администрация Грушевского сельского</w:t>
      </w:r>
      <w:r>
        <w:t xml:space="preserve"> поселения (далее - Администрация)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юридическими</w:t>
      </w:r>
      <w:r>
        <w:rPr>
          <w:spacing w:val="32"/>
        </w:rPr>
        <w:t xml:space="preserve"> </w:t>
      </w:r>
      <w:r>
        <w:t>лицами,</w:t>
      </w:r>
      <w:r>
        <w:rPr>
          <w:spacing w:val="31"/>
        </w:rPr>
        <w:t xml:space="preserve"> </w:t>
      </w:r>
      <w:r>
        <w:t>индивидуальными</w:t>
      </w:r>
      <w:r>
        <w:rPr>
          <w:spacing w:val="33"/>
        </w:rPr>
        <w:t xml:space="preserve"> </w:t>
      </w:r>
      <w:r>
        <w:t>предпринимателями,</w:t>
      </w:r>
      <w:r>
        <w:rPr>
          <w:spacing w:val="32"/>
        </w:rPr>
        <w:t xml:space="preserve"> </w:t>
      </w:r>
      <w:r>
        <w:t>гражданами</w:t>
      </w:r>
      <w:r>
        <w:rPr>
          <w:spacing w:val="-68"/>
        </w:rPr>
        <w:t xml:space="preserve"> </w:t>
      </w:r>
      <w:r>
        <w:t>в отношении земельных участков: обязательных требований о недопущении</w:t>
      </w:r>
      <w:r>
        <w:rPr>
          <w:spacing w:val="1"/>
        </w:rPr>
        <w:t xml:space="preserve"> </w:t>
      </w:r>
      <w:r>
        <w:t>самовольного</w:t>
      </w:r>
      <w:r>
        <w:rPr>
          <w:spacing w:val="-14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земельного</w:t>
      </w:r>
      <w:r>
        <w:rPr>
          <w:spacing w:val="-13"/>
        </w:rPr>
        <w:t xml:space="preserve"> </w:t>
      </w:r>
      <w:r>
        <w:t>участка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земельного</w:t>
      </w:r>
      <w:r>
        <w:rPr>
          <w:spacing w:val="-13"/>
        </w:rPr>
        <w:t xml:space="preserve"> </w:t>
      </w:r>
      <w:r>
        <w:t>участка,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использования</w:t>
      </w:r>
      <w:r>
        <w:rPr>
          <w:spacing w:val="37"/>
        </w:rPr>
        <w:t xml:space="preserve"> </w:t>
      </w:r>
      <w:r>
        <w:t>земельного</w:t>
      </w:r>
      <w:r>
        <w:rPr>
          <w:spacing w:val="38"/>
        </w:rPr>
        <w:t xml:space="preserve"> </w:t>
      </w:r>
      <w:r>
        <w:t>участка</w:t>
      </w:r>
      <w:r>
        <w:rPr>
          <w:spacing w:val="40"/>
        </w:rPr>
        <w:t xml:space="preserve"> </w:t>
      </w:r>
      <w:r>
        <w:t>лицом,</w:t>
      </w:r>
      <w:r>
        <w:rPr>
          <w:spacing w:val="39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имеющим</w:t>
      </w:r>
    </w:p>
    <w:p w:rsidR="00C73CB5" w:rsidRDefault="00C73CB5">
      <w:pPr>
        <w:spacing w:line="259" w:lineRule="auto"/>
        <w:sectPr w:rsidR="00C73CB5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C73CB5" w:rsidRDefault="000F0F59">
      <w:pPr>
        <w:pStyle w:val="a3"/>
        <w:spacing w:before="65" w:line="259" w:lineRule="auto"/>
        <w:ind w:right="149"/>
      </w:pPr>
      <w:r>
        <w:lastRenderedPageBreak/>
        <w:t>предусмотренных     законодательством     Российской     Федерации     прав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указанный земельный участок;</w:t>
      </w:r>
    </w:p>
    <w:p w:rsidR="00C73CB5" w:rsidRDefault="000F0F59">
      <w:pPr>
        <w:pStyle w:val="a3"/>
        <w:spacing w:before="161" w:line="259" w:lineRule="auto"/>
        <w:ind w:right="146"/>
      </w:pPr>
      <w:r>
        <w:t xml:space="preserve">обязательных   </w:t>
      </w:r>
      <w:r>
        <w:rPr>
          <w:spacing w:val="1"/>
        </w:rPr>
        <w:t xml:space="preserve"> </w:t>
      </w:r>
      <w:r>
        <w:t>требований     об     использовании     земельных     участков</w:t>
      </w:r>
      <w:r>
        <w:rPr>
          <w:spacing w:val="1"/>
        </w:rPr>
        <w:t xml:space="preserve"> </w:t>
      </w:r>
      <w:r>
        <w:t>не</w:t>
      </w:r>
      <w:r>
        <w:rPr>
          <w:spacing w:val="98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целевому  </w:t>
      </w:r>
      <w:r>
        <w:rPr>
          <w:spacing w:val="26"/>
        </w:rPr>
        <w:t xml:space="preserve"> </w:t>
      </w:r>
      <w:r>
        <w:t xml:space="preserve">назначению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соответствии  </w:t>
      </w:r>
      <w:r>
        <w:rPr>
          <w:spacing w:val="26"/>
        </w:rPr>
        <w:t xml:space="preserve"> </w:t>
      </w:r>
      <w:r>
        <w:t xml:space="preserve">с  </w:t>
      </w:r>
      <w:r>
        <w:rPr>
          <w:spacing w:val="27"/>
        </w:rPr>
        <w:t xml:space="preserve"> </w:t>
      </w:r>
      <w:r>
        <w:t xml:space="preserve">их  </w:t>
      </w:r>
      <w:r>
        <w:rPr>
          <w:spacing w:val="27"/>
        </w:rPr>
        <w:t xml:space="preserve"> </w:t>
      </w:r>
      <w:r>
        <w:t>принадлежностью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разрешенным</w:t>
      </w:r>
      <w:r>
        <w:rPr>
          <w:spacing w:val="-1"/>
        </w:rPr>
        <w:t xml:space="preserve"> </w:t>
      </w:r>
      <w:r>
        <w:t>использованием;</w:t>
      </w:r>
    </w:p>
    <w:p w:rsidR="00C73CB5" w:rsidRDefault="000F0F59">
      <w:pPr>
        <w:pStyle w:val="a3"/>
        <w:spacing w:line="259" w:lineRule="auto"/>
        <w:ind w:right="152"/>
      </w:pPr>
      <w:r>
        <w:t>исполнения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контро</w:t>
      </w:r>
      <w:r>
        <w:t>ля,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полномочий,</w:t>
      </w:r>
      <w:r>
        <w:rPr>
          <w:spacing w:val="-5"/>
        </w:rPr>
        <w:t xml:space="preserve"> </w:t>
      </w:r>
      <w:r>
        <w:t>предусмотренных настоящим</w:t>
      </w:r>
      <w:r>
        <w:rPr>
          <w:spacing w:val="-1"/>
        </w:rPr>
        <w:t xml:space="preserve"> </w:t>
      </w:r>
      <w:r>
        <w:t>пунктом.</w:t>
      </w:r>
    </w:p>
    <w:p w:rsidR="00C73CB5" w:rsidRDefault="000F0F59">
      <w:pPr>
        <w:pStyle w:val="a3"/>
        <w:spacing w:before="159" w:line="259" w:lineRule="auto"/>
        <w:ind w:right="140"/>
      </w:pPr>
      <w:r>
        <w:t>Нормативные</w:t>
      </w:r>
      <w:r>
        <w:rPr>
          <w:spacing w:val="-10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t>акты,</w:t>
      </w:r>
      <w:r>
        <w:rPr>
          <w:spacing w:val="-10"/>
        </w:rPr>
        <w:t xml:space="preserve"> </w:t>
      </w:r>
      <w:r>
        <w:t>регулирующие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68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Грушевского сельского</w:t>
      </w:r>
      <w:r>
        <w:t xml:space="preserve"> поселения в сети «Интернет» по адресу </w:t>
      </w:r>
      <w:hyperlink r:id="rId5" w:history="1">
        <w:r w:rsidRPr="00537B54">
          <w:rPr>
            <w:rStyle w:val="a5"/>
          </w:rPr>
          <w:t>https://grushevskaya-adm.ru/</w:t>
        </w:r>
      </w:hyperlink>
      <w:r>
        <w:t xml:space="preserve">, </w:t>
      </w:r>
      <w:r>
        <w:t>а</w:t>
      </w:r>
      <w:r>
        <w:rPr>
          <w:spacing w:val="98"/>
        </w:rPr>
        <w:t xml:space="preserve"> </w:t>
      </w:r>
      <w:r>
        <w:t>также</w:t>
      </w:r>
      <w:r>
        <w:rPr>
          <w:spacing w:val="98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информационно-справочных</w:t>
      </w:r>
      <w:r>
        <w:rPr>
          <w:spacing w:val="99"/>
        </w:rPr>
        <w:t xml:space="preserve"> </w:t>
      </w:r>
      <w:r>
        <w:t>системах</w:t>
      </w:r>
      <w:r>
        <w:rPr>
          <w:spacing w:val="99"/>
        </w:rPr>
        <w:t xml:space="preserve"> </w:t>
      </w:r>
      <w:r>
        <w:t>«Консультант»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«Гарант».</w:t>
      </w:r>
    </w:p>
    <w:p w:rsidR="00C73CB5" w:rsidRDefault="000F0F59">
      <w:pPr>
        <w:pStyle w:val="a3"/>
        <w:spacing w:before="158" w:line="259" w:lineRule="auto"/>
        <w:ind w:right="144"/>
      </w:pPr>
      <w:r>
        <w:t>Статьей 7 Земельного кодекса Российской Федерации установлено, что земли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ус</w:t>
      </w:r>
      <w:r>
        <w:t>тановленным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целевым</w:t>
      </w:r>
      <w:r>
        <w:rPr>
          <w:spacing w:val="-10"/>
        </w:rPr>
        <w:t xml:space="preserve"> </w:t>
      </w:r>
      <w:r>
        <w:t>назначением.</w:t>
      </w:r>
    </w:p>
    <w:p w:rsidR="00C73CB5" w:rsidRDefault="000F0F59">
      <w:pPr>
        <w:pStyle w:val="a3"/>
        <w:spacing w:before="159" w:line="259" w:lineRule="auto"/>
        <w:ind w:right="1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 статьей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собственники земельных участков и лица, не являющиеся собственниками</w:t>
      </w:r>
      <w:r>
        <w:rPr>
          <w:spacing w:val="1"/>
        </w:rPr>
        <w:t xml:space="preserve"> </w:t>
      </w:r>
      <w:r>
        <w:t>земельных участков,</w:t>
      </w:r>
      <w:r>
        <w:rPr>
          <w:spacing w:val="-1"/>
        </w:rPr>
        <w:t xml:space="preserve"> </w:t>
      </w:r>
      <w:r>
        <w:t>обязаны:</w:t>
      </w:r>
    </w:p>
    <w:p w:rsidR="00C73CB5" w:rsidRDefault="000F0F59">
      <w:pPr>
        <w:pStyle w:val="a4"/>
        <w:numPr>
          <w:ilvl w:val="0"/>
          <w:numId w:val="1"/>
        </w:numPr>
        <w:tabs>
          <w:tab w:val="left" w:pos="323"/>
        </w:tabs>
        <w:spacing w:line="259" w:lineRule="auto"/>
        <w:ind w:right="144" w:firstLine="0"/>
        <w:rPr>
          <w:sz w:val="28"/>
        </w:rPr>
      </w:pPr>
      <w:r>
        <w:rPr>
          <w:sz w:val="28"/>
        </w:rPr>
        <w:t xml:space="preserve">использовать земельные участки в соответствии с </w:t>
      </w:r>
      <w:r>
        <w:rPr>
          <w:sz w:val="28"/>
        </w:rPr>
        <w:t>их целевым 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наносить</w:t>
      </w:r>
      <w:r>
        <w:rPr>
          <w:spacing w:val="-10"/>
          <w:sz w:val="28"/>
        </w:rPr>
        <w:t xml:space="preserve"> </w:t>
      </w:r>
      <w:r>
        <w:rPr>
          <w:sz w:val="28"/>
        </w:rPr>
        <w:t>вред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земле</w:t>
      </w:r>
      <w:r>
        <w:rPr>
          <w:spacing w:val="-1"/>
          <w:sz w:val="28"/>
        </w:rPr>
        <w:t xml:space="preserve"> </w:t>
      </w:r>
      <w:r>
        <w:rPr>
          <w:sz w:val="28"/>
        </w:rPr>
        <w:t>как природному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объекту;</w:t>
      </w:r>
    </w:p>
    <w:p w:rsidR="00C73CB5" w:rsidRDefault="000F0F59">
      <w:pPr>
        <w:pStyle w:val="a3"/>
        <w:spacing w:line="259" w:lineRule="auto"/>
        <w:ind w:right="150"/>
      </w:pPr>
      <w:r>
        <w:t>-сохранять</w:t>
      </w:r>
      <w:r>
        <w:rPr>
          <w:spacing w:val="1"/>
        </w:rPr>
        <w:t xml:space="preserve"> </w:t>
      </w:r>
      <w:r>
        <w:t>межевые,</w:t>
      </w:r>
      <w:r>
        <w:rPr>
          <w:spacing w:val="1"/>
        </w:rPr>
        <w:t xml:space="preserve"> </w:t>
      </w:r>
      <w:r>
        <w:t>геодезические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земельных участках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законодательством;</w:t>
      </w:r>
    </w:p>
    <w:p w:rsidR="00C73CB5" w:rsidRDefault="000F0F59">
      <w:pPr>
        <w:pStyle w:val="a4"/>
        <w:numPr>
          <w:ilvl w:val="0"/>
          <w:numId w:val="1"/>
        </w:numPr>
        <w:tabs>
          <w:tab w:val="left" w:pos="306"/>
        </w:tabs>
        <w:spacing w:before="161"/>
        <w:ind w:left="305" w:right="0" w:hanging="164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2"/>
          <w:sz w:val="28"/>
        </w:rPr>
        <w:t xml:space="preserve"> </w:t>
      </w:r>
      <w:r>
        <w:rPr>
          <w:sz w:val="28"/>
        </w:rPr>
        <w:t>лесов,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объектов.</w:t>
      </w:r>
    </w:p>
    <w:p w:rsidR="00C73CB5" w:rsidRDefault="000F0F59">
      <w:pPr>
        <w:pStyle w:val="a3"/>
        <w:spacing w:before="184" w:line="259" w:lineRule="auto"/>
      </w:pPr>
      <w:r>
        <w:t>Соблюдать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строительных,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гигиенических,</w:t>
      </w:r>
      <w:r>
        <w:rPr>
          <w:spacing w:val="-2"/>
        </w:rPr>
        <w:t xml:space="preserve"> </w:t>
      </w:r>
      <w:r>
        <w:t>противопожарных</w:t>
      </w:r>
      <w:r>
        <w:rPr>
          <w:spacing w:val="-4"/>
        </w:rPr>
        <w:t xml:space="preserve"> </w:t>
      </w:r>
      <w:r>
        <w:t>и иных</w:t>
      </w:r>
      <w:r>
        <w:rPr>
          <w:spacing w:val="-4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нормативов;</w:t>
      </w:r>
    </w:p>
    <w:p w:rsidR="00C73CB5" w:rsidRDefault="000F0F59">
      <w:pPr>
        <w:pStyle w:val="a3"/>
        <w:spacing w:line="259" w:lineRule="auto"/>
        <w:ind w:right="151"/>
      </w:pP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загрязнение,</w:t>
      </w:r>
      <w:r>
        <w:rPr>
          <w:spacing w:val="1"/>
        </w:rPr>
        <w:t xml:space="preserve"> </w:t>
      </w:r>
      <w:r>
        <w:t>истощение,</w:t>
      </w:r>
      <w:r>
        <w:rPr>
          <w:spacing w:val="1"/>
        </w:rPr>
        <w:t xml:space="preserve"> </w:t>
      </w:r>
      <w:r>
        <w:t>деградацию,</w:t>
      </w:r>
      <w:r>
        <w:rPr>
          <w:spacing w:val="1"/>
        </w:rPr>
        <w:t xml:space="preserve"> </w:t>
      </w:r>
      <w:r>
        <w:t>порчу,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 почв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негативное воздействие на</w:t>
      </w:r>
      <w:r>
        <w:rPr>
          <w:spacing w:val="-1"/>
        </w:rPr>
        <w:t xml:space="preserve"> </w:t>
      </w:r>
      <w:r>
        <w:t>земли и</w:t>
      </w:r>
      <w:r>
        <w:rPr>
          <w:spacing w:val="-4"/>
        </w:rPr>
        <w:t xml:space="preserve"> </w:t>
      </w:r>
      <w:r>
        <w:t>почвы;</w:t>
      </w:r>
    </w:p>
    <w:p w:rsidR="00C73CB5" w:rsidRDefault="000F0F59">
      <w:pPr>
        <w:pStyle w:val="a3"/>
        <w:spacing w:before="158" w:line="259" w:lineRule="auto"/>
        <w:ind w:right="150"/>
      </w:pP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самовольного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требования, предусмотренные Земельным</w:t>
      </w:r>
      <w:r>
        <w:t xml:space="preserve"> кодексом Российской Федерации,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:rsidR="00C73CB5" w:rsidRDefault="000F0F59">
      <w:pPr>
        <w:pStyle w:val="a3"/>
        <w:spacing w:line="259" w:lineRule="auto"/>
        <w:ind w:right="148"/>
      </w:pPr>
      <w:r>
        <w:rPr>
          <w:u w:val="single"/>
        </w:rPr>
        <w:t>Профилактические мероприятия</w:t>
      </w:r>
      <w:r>
        <w:t xml:space="preserve"> осуществляются органами контроля в целях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способных</w:t>
      </w:r>
      <w:r>
        <w:rPr>
          <w:spacing w:val="7"/>
        </w:rPr>
        <w:t xml:space="preserve"> </w:t>
      </w:r>
      <w:r>
        <w:t>привести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нарушениям</w:t>
      </w:r>
      <w:r>
        <w:rPr>
          <w:spacing w:val="3"/>
        </w:rPr>
        <w:t xml:space="preserve"> </w:t>
      </w:r>
      <w:r>
        <w:t>обязательных</w:t>
      </w:r>
      <w:r>
        <w:rPr>
          <w:spacing w:val="7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</w:p>
    <w:p w:rsidR="00C73CB5" w:rsidRDefault="00C73CB5">
      <w:pPr>
        <w:spacing w:line="259" w:lineRule="auto"/>
        <w:sectPr w:rsidR="00C73CB5">
          <w:pgSz w:w="11910" w:h="16840"/>
          <w:pgMar w:top="1040" w:right="700" w:bottom="280" w:left="1560" w:header="720" w:footer="720" w:gutter="0"/>
          <w:cols w:space="720"/>
        </w:sectPr>
      </w:pPr>
    </w:p>
    <w:p w:rsidR="00C73CB5" w:rsidRDefault="000F0F59">
      <w:pPr>
        <w:pStyle w:val="a3"/>
        <w:spacing w:before="65" w:line="259" w:lineRule="auto"/>
        <w:ind w:right="150"/>
      </w:pPr>
      <w:r>
        <w:lastRenderedPageBreak/>
        <w:t>причинению вреда (ущерба) охраняемым законом ценностям, и доведения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контролируемых</w:t>
      </w:r>
      <w:r>
        <w:rPr>
          <w:spacing w:val="-3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соблюдения.</w:t>
      </w:r>
    </w:p>
    <w:p w:rsidR="00C73CB5" w:rsidRDefault="000F0F59">
      <w:pPr>
        <w:pStyle w:val="a3"/>
        <w:spacing w:before="161" w:line="259" w:lineRule="auto"/>
        <w:ind w:right="145"/>
      </w:pPr>
      <w:r>
        <w:t>Профилактические мероприятия осуществляются на основании 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ценностям.</w:t>
      </w:r>
    </w:p>
    <w:p w:rsidR="00C73CB5" w:rsidRDefault="000F0F59">
      <w:pPr>
        <w:pStyle w:val="a3"/>
        <w:spacing w:line="256" w:lineRule="auto"/>
        <w:ind w:right="151"/>
      </w:pPr>
      <w:r>
        <w:t>При</w:t>
      </w:r>
      <w:r>
        <w:rPr>
          <w:spacing w:val="-17"/>
        </w:rPr>
        <w:t xml:space="preserve"> </w:t>
      </w:r>
      <w:r>
        <w:t>осуществлении</w:t>
      </w:r>
      <w:r>
        <w:rPr>
          <w:spacing w:val="-14"/>
        </w:rPr>
        <w:t xml:space="preserve"> </w:t>
      </w:r>
      <w:r>
        <w:t>органами</w:t>
      </w:r>
      <w:r>
        <w:rPr>
          <w:spacing w:val="-13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контроля</w:t>
      </w:r>
      <w:r>
        <w:rPr>
          <w:spacing w:val="-68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профилактических мероприятий:</w:t>
      </w:r>
    </w:p>
    <w:p w:rsidR="00C73CB5" w:rsidRDefault="000F0F59" w:rsidP="000F0F59">
      <w:pPr>
        <w:pStyle w:val="a4"/>
        <w:numPr>
          <w:ilvl w:val="0"/>
          <w:numId w:val="1"/>
        </w:numPr>
        <w:tabs>
          <w:tab w:val="left" w:pos="407"/>
        </w:tabs>
        <w:spacing w:before="165" w:line="259" w:lineRule="auto"/>
        <w:rPr>
          <w:sz w:val="28"/>
        </w:rPr>
      </w:pPr>
      <w:r>
        <w:rPr>
          <w:sz w:val="28"/>
          <w:u w:val="single"/>
        </w:rPr>
        <w:t>информирование</w:t>
      </w:r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98"/>
          <w:sz w:val="28"/>
        </w:rPr>
        <w:t xml:space="preserve"> </w:t>
      </w:r>
      <w:r>
        <w:rPr>
          <w:sz w:val="28"/>
        </w:rPr>
        <w:t>мере</w:t>
      </w:r>
      <w:r>
        <w:rPr>
          <w:spacing w:val="9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97"/>
          <w:sz w:val="28"/>
        </w:rPr>
        <w:t xml:space="preserve"> </w:t>
      </w:r>
      <w:r>
        <w:rPr>
          <w:sz w:val="28"/>
        </w:rPr>
        <w:t>в</w:t>
      </w:r>
      <w:r>
        <w:rPr>
          <w:spacing w:val="9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97"/>
          <w:sz w:val="28"/>
        </w:rPr>
        <w:t xml:space="preserve"> </w:t>
      </w:r>
      <w:r>
        <w:rPr>
          <w:sz w:val="28"/>
        </w:rPr>
        <w:t>года.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Грушевского сельского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размещает на официальном сайте в сети «Интернет» по адресу </w:t>
      </w:r>
      <w:hyperlink r:id="rId6" w:history="1">
        <w:r w:rsidRPr="00537B54">
          <w:rPr>
            <w:rStyle w:val="a5"/>
            <w:sz w:val="28"/>
          </w:rPr>
          <w:t>https://grushevskaya-adm.ru/</w:t>
        </w:r>
      </w:hyperlink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</w:t>
      </w:r>
      <w:r>
        <w:rPr>
          <w:sz w:val="28"/>
        </w:rPr>
        <w:t>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3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46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№ 248-ФЗ.</w:t>
      </w:r>
    </w:p>
    <w:p w:rsidR="00C73CB5" w:rsidRDefault="000F0F59">
      <w:pPr>
        <w:pStyle w:val="a4"/>
        <w:numPr>
          <w:ilvl w:val="0"/>
          <w:numId w:val="1"/>
        </w:numPr>
        <w:tabs>
          <w:tab w:val="left" w:pos="368"/>
        </w:tabs>
        <w:spacing w:before="158" w:line="259" w:lineRule="auto"/>
        <w:ind w:right="149" w:firstLine="0"/>
        <w:rPr>
          <w:sz w:val="28"/>
        </w:rPr>
      </w:pPr>
      <w:r>
        <w:rPr>
          <w:sz w:val="28"/>
          <w:u w:val="single"/>
        </w:rPr>
        <w:t>объявление предостережения</w:t>
      </w:r>
      <w:r>
        <w:rPr>
          <w:sz w:val="28"/>
        </w:rPr>
        <w:t>. При поступлении сведений о 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причинило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(ущерб) охраняемым законом ценностям либо создало угрозу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вреда </w:t>
      </w:r>
      <w:r>
        <w:rPr>
          <w:sz w:val="28"/>
        </w:rPr>
        <w:t>(ущерба) охраняемым законом ценностям, не позднее 30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указанных сведений орган контроля объявляет 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предостережение.</w:t>
      </w:r>
    </w:p>
    <w:p w:rsidR="00C73CB5" w:rsidRDefault="000F0F59">
      <w:pPr>
        <w:pStyle w:val="a4"/>
        <w:numPr>
          <w:ilvl w:val="0"/>
          <w:numId w:val="1"/>
        </w:numPr>
        <w:tabs>
          <w:tab w:val="left" w:pos="387"/>
        </w:tabs>
        <w:spacing w:line="259" w:lineRule="auto"/>
        <w:ind w:firstLine="0"/>
        <w:rPr>
          <w:sz w:val="28"/>
        </w:rPr>
      </w:pPr>
      <w:r>
        <w:rPr>
          <w:sz w:val="28"/>
          <w:u w:val="single"/>
        </w:rPr>
        <w:t>консультирование.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осуществляется   в   устной   или   письменной  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без взимания платы. Консультирование может осуществляться 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видео-конференц-связи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</w:t>
      </w:r>
      <w:r>
        <w:rPr>
          <w:sz w:val="28"/>
        </w:rPr>
        <w:t>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C73CB5" w:rsidRDefault="000F0F59">
      <w:pPr>
        <w:pStyle w:val="a4"/>
        <w:numPr>
          <w:ilvl w:val="0"/>
          <w:numId w:val="1"/>
        </w:numPr>
        <w:tabs>
          <w:tab w:val="left" w:pos="452"/>
        </w:tabs>
        <w:spacing w:before="158" w:line="259" w:lineRule="auto"/>
        <w:ind w:right="148" w:firstLine="0"/>
        <w:rPr>
          <w:sz w:val="28"/>
        </w:rPr>
      </w:pPr>
      <w:r>
        <w:rPr>
          <w:sz w:val="28"/>
          <w:u w:val="single"/>
        </w:rPr>
        <w:t>профилактический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визит.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оснований).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профилактической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беседы  </w:t>
      </w:r>
      <w:r>
        <w:rPr>
          <w:spacing w:val="1"/>
          <w:sz w:val="28"/>
        </w:rPr>
        <w:t xml:space="preserve"> </w:t>
      </w:r>
      <w:r>
        <w:rPr>
          <w:sz w:val="28"/>
        </w:rPr>
        <w:t>по    месту    нахождения    объекта    контроля.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-15"/>
          <w:sz w:val="28"/>
        </w:rPr>
        <w:t xml:space="preserve"> </w:t>
      </w:r>
      <w:r>
        <w:rPr>
          <w:sz w:val="28"/>
        </w:rPr>
        <w:t>лицо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уведомляется органом контроля не позднее, чем за 5 рабочих дней до даты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 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обязательного профилактическог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дня.</w:t>
      </w:r>
    </w:p>
    <w:p w:rsidR="00C73CB5" w:rsidRDefault="000F0F59">
      <w:pPr>
        <w:pStyle w:val="a3"/>
        <w:spacing w:before="158" w:line="259" w:lineRule="auto"/>
        <w:ind w:right="150"/>
      </w:pP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возместить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вред,</w:t>
      </w:r>
      <w:r>
        <w:rPr>
          <w:spacing w:val="-67"/>
        </w:rPr>
        <w:t xml:space="preserve"> </w:t>
      </w:r>
      <w:r>
        <w:t>причиненный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земельных правонарушений.</w:t>
      </w:r>
    </w:p>
    <w:p w:rsidR="00C73CB5" w:rsidRDefault="00C73CB5">
      <w:pPr>
        <w:spacing w:line="259" w:lineRule="auto"/>
        <w:sectPr w:rsidR="00C73CB5">
          <w:pgSz w:w="11910" w:h="16840"/>
          <w:pgMar w:top="1040" w:right="700" w:bottom="280" w:left="1560" w:header="720" w:footer="720" w:gutter="0"/>
          <w:cols w:space="720"/>
        </w:sectPr>
      </w:pPr>
    </w:p>
    <w:p w:rsidR="00C73CB5" w:rsidRDefault="000F0F59">
      <w:pPr>
        <w:pStyle w:val="a3"/>
        <w:spacing w:before="65" w:line="259" w:lineRule="auto"/>
        <w:ind w:right="144"/>
      </w:pPr>
      <w:r>
        <w:lastRenderedPageBreak/>
        <w:t>Приведение земельных участков в пригодное для использования состояние</w:t>
      </w:r>
      <w:r>
        <w:rPr>
          <w:spacing w:val="1"/>
        </w:rPr>
        <w:t xml:space="preserve"> </w:t>
      </w:r>
      <w:r>
        <w:t>при их загрязнении, других видах порчи, самовольном занятии, снос зданий,</w:t>
      </w:r>
      <w:r>
        <w:rPr>
          <w:spacing w:val="1"/>
        </w:rPr>
        <w:t xml:space="preserve"> </w:t>
      </w:r>
      <w:r>
        <w:t>сооружений при самовольном занятии земельных участков или самовольном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унич</w:t>
      </w:r>
      <w:r>
        <w:t>тоженных</w:t>
      </w:r>
      <w:r>
        <w:rPr>
          <w:spacing w:val="1"/>
        </w:rPr>
        <w:t xml:space="preserve"> </w:t>
      </w:r>
      <w:r>
        <w:t>межевых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 xml:space="preserve">осуществляется     юридическими     лицами    и     </w:t>
      </w:r>
      <w:proofErr w:type="gramStart"/>
      <w:r>
        <w:t xml:space="preserve">гражданами,   </w:t>
      </w:r>
      <w:proofErr w:type="gramEnd"/>
      <w:r>
        <w:t xml:space="preserve">  виновными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земельных правонарушениях,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 их</w:t>
      </w:r>
      <w:r>
        <w:rPr>
          <w:spacing w:val="1"/>
        </w:rPr>
        <w:t xml:space="preserve"> </w:t>
      </w:r>
      <w:r>
        <w:t>счет.</w:t>
      </w:r>
    </w:p>
    <w:sectPr w:rsidR="00C73CB5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14342"/>
    <w:multiLevelType w:val="hybridMultilevel"/>
    <w:tmpl w:val="F760CE70"/>
    <w:lvl w:ilvl="0" w:tplc="544C6BD2">
      <w:numFmt w:val="bullet"/>
      <w:lvlText w:val="-"/>
      <w:lvlJc w:val="left"/>
      <w:pPr>
        <w:ind w:left="142" w:hanging="180"/>
      </w:pPr>
      <w:rPr>
        <w:rFonts w:hint="default"/>
        <w:w w:val="100"/>
        <w:lang w:val="ru-RU" w:eastAsia="en-US" w:bidi="ar-SA"/>
      </w:rPr>
    </w:lvl>
    <w:lvl w:ilvl="1" w:tplc="BE30D816">
      <w:numFmt w:val="bullet"/>
      <w:lvlText w:val="•"/>
      <w:lvlJc w:val="left"/>
      <w:pPr>
        <w:ind w:left="1090" w:hanging="180"/>
      </w:pPr>
      <w:rPr>
        <w:rFonts w:hint="default"/>
        <w:lang w:val="ru-RU" w:eastAsia="en-US" w:bidi="ar-SA"/>
      </w:rPr>
    </w:lvl>
    <w:lvl w:ilvl="2" w:tplc="52421470">
      <w:numFmt w:val="bullet"/>
      <w:lvlText w:val="•"/>
      <w:lvlJc w:val="left"/>
      <w:pPr>
        <w:ind w:left="2041" w:hanging="180"/>
      </w:pPr>
      <w:rPr>
        <w:rFonts w:hint="default"/>
        <w:lang w:val="ru-RU" w:eastAsia="en-US" w:bidi="ar-SA"/>
      </w:rPr>
    </w:lvl>
    <w:lvl w:ilvl="3" w:tplc="8938A1FE">
      <w:numFmt w:val="bullet"/>
      <w:lvlText w:val="•"/>
      <w:lvlJc w:val="left"/>
      <w:pPr>
        <w:ind w:left="2991" w:hanging="180"/>
      </w:pPr>
      <w:rPr>
        <w:rFonts w:hint="default"/>
        <w:lang w:val="ru-RU" w:eastAsia="en-US" w:bidi="ar-SA"/>
      </w:rPr>
    </w:lvl>
    <w:lvl w:ilvl="4" w:tplc="F4B41E4C">
      <w:numFmt w:val="bullet"/>
      <w:lvlText w:val="•"/>
      <w:lvlJc w:val="left"/>
      <w:pPr>
        <w:ind w:left="3942" w:hanging="180"/>
      </w:pPr>
      <w:rPr>
        <w:rFonts w:hint="default"/>
        <w:lang w:val="ru-RU" w:eastAsia="en-US" w:bidi="ar-SA"/>
      </w:rPr>
    </w:lvl>
    <w:lvl w:ilvl="5" w:tplc="88F6DB58">
      <w:numFmt w:val="bullet"/>
      <w:lvlText w:val="•"/>
      <w:lvlJc w:val="left"/>
      <w:pPr>
        <w:ind w:left="4893" w:hanging="180"/>
      </w:pPr>
      <w:rPr>
        <w:rFonts w:hint="default"/>
        <w:lang w:val="ru-RU" w:eastAsia="en-US" w:bidi="ar-SA"/>
      </w:rPr>
    </w:lvl>
    <w:lvl w:ilvl="6" w:tplc="71EE2836"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7" w:tplc="1D92E8FC">
      <w:numFmt w:val="bullet"/>
      <w:lvlText w:val="•"/>
      <w:lvlJc w:val="left"/>
      <w:pPr>
        <w:ind w:left="6794" w:hanging="180"/>
      </w:pPr>
      <w:rPr>
        <w:rFonts w:hint="default"/>
        <w:lang w:val="ru-RU" w:eastAsia="en-US" w:bidi="ar-SA"/>
      </w:rPr>
    </w:lvl>
    <w:lvl w:ilvl="8" w:tplc="BDF040A8">
      <w:numFmt w:val="bullet"/>
      <w:lvlText w:val="•"/>
      <w:lvlJc w:val="left"/>
      <w:pPr>
        <w:ind w:left="7745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3CB5"/>
    <w:rsid w:val="000F0F59"/>
    <w:rsid w:val="00C7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CB0BE19-96F5-4C8C-9D84-89006608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42" w:righ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9"/>
      <w:ind w:left="142" w:right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F0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ushevskaya-adm.ru/" TargetMode="External"/><Relationship Id="rId5" Type="http://schemas.openxmlformats.org/officeDocument/2006/relationships/hyperlink" Target="https://grushevskaya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1102</Words>
  <Characters>6286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Пользователь</cp:lastModifiedBy>
  <cp:revision>3</cp:revision>
  <dcterms:created xsi:type="dcterms:W3CDTF">2024-06-10T13:36:00Z</dcterms:created>
  <dcterms:modified xsi:type="dcterms:W3CDTF">2024-06-10T13:42:00Z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2024-06-10T00:00:00Z</vt:filetime>
  </property>
</Properties>
</file>