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B41" w:rsidRPr="00AA4B41" w:rsidRDefault="00AA4B41" w:rsidP="00AA4B4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AA4B41">
        <w:rPr>
          <w:rFonts w:ascii="Arial" w:eastAsia="Times New Roman" w:hAnsi="Arial" w:cs="Arial"/>
          <w:b/>
          <w:smallCaps/>
          <w:sz w:val="28"/>
          <w:szCs w:val="28"/>
          <w:lang w:eastAsia="ru-RU"/>
        </w:rPr>
        <w:t xml:space="preserve">Основные положения о территориальном планировании 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Грушевского сельского поселения Аксайского района 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Ростовской области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Цели и задачи территориального планирования.</w:t>
      </w:r>
    </w:p>
    <w:p w:rsidR="00AA4B41" w:rsidRPr="00AA4B41" w:rsidRDefault="00AA4B41" w:rsidP="00AA4B41">
      <w:pPr>
        <w:tabs>
          <w:tab w:val="num" w:pos="126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Грушевского сельского поселения Аксайского района Ростовской области был разработан на основании распоряжения Главы Администрации Аксайского района от 29.05.2007 года № 65 «О подготовке проекта генерального плана Грушевского сельского поселения Аксайского района» и  в соответствии с муниципальным контрактом № 48 от 01.08.2007 года.</w:t>
      </w:r>
    </w:p>
    <w:p w:rsidR="00AA4B41" w:rsidRPr="00AA4B41" w:rsidRDefault="00AA4B41" w:rsidP="00AA4B41">
      <w:pPr>
        <w:tabs>
          <w:tab w:val="num" w:pos="126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в генеральный  план Грушевского сельского поселения Аксайского района Ростовской области были внесены изменения в связи с решением о размещение Аэропортового комплекса «Южный», (Распоряжение Администрации Ростовской области от 08.04.2011 № 109-дсп «О некоторых вопросах, связанных с Размещением аэропортового комплекса «Южный», письмом Министерства территориального развития, архитектуры и градостроительства Ростовской области № 9.3/911 от 01.09.2011.</w:t>
      </w:r>
      <w:proofErr w:type="gramEnd"/>
    </w:p>
    <w:p w:rsidR="00AA4B41" w:rsidRPr="00AA4B41" w:rsidRDefault="00AA4B41" w:rsidP="00AA4B41">
      <w:pPr>
        <w:tabs>
          <w:tab w:val="left" w:pos="90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Проект внесения изменений в генеральный  план Грушевского сельского поселения Аксайского района Ростовской области выполнен на основании Постановления Администрации Грушевского сельского поселения Аксайского района Ростовской области от 19.09.2012 № 260 «О подготовке проекта по внесению изменений в генеральный план Грушевского сельского поселения Аксайского района на 2008-2030 гг.» в соответствии с договором № 541, заключённым с ООО «МегаСервис».</w:t>
      </w:r>
      <w:proofErr w:type="gramEnd"/>
    </w:p>
    <w:p w:rsidR="00AA4B41" w:rsidRPr="00AA4B41" w:rsidRDefault="00AA4B41" w:rsidP="00AA4B41">
      <w:pPr>
        <w:tabs>
          <w:tab w:val="num" w:pos="126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генеральный план определены границы возможного размещения участка Аэропортового комплекса «Южный», учтены решения по размещению на границе с территорией поселения линейных объектов общефедерального значения - скоростной железнодорожной магистрали «Москва-Сочи» и нового отрезка автомагистрали М-4 «Дон». При проведении предварительного согласования основных проектных решений с Министерством территориального развития, архитектуры и градостроительства Ростовской области перспективный градостроительный каркас поселения увязан с разрабатываемой схемой генерального плана «Большого Ростова».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Данным проектом внесения изменений в генеральный план учтена заявк</w:t>
      </w:r>
      <w:proofErr w:type="gramStart"/>
      <w:r w:rsidRPr="00AA4B41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а ООО</w:t>
      </w:r>
      <w:proofErr w:type="gramEnd"/>
      <w:r w:rsidRPr="00AA4B41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«МегаСервис» и ООО «СпецСтройСервис» в части включения в границу станицы Грушевской одного земельного участка для развития </w:t>
      </w:r>
      <w:r w:rsidRPr="00AA4B41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lastRenderedPageBreak/>
        <w:t>жилой зоны и  включения ряда земельных участков в границы зон транспорта.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</w:t>
      </w:r>
      <w:proofErr w:type="gramStart"/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Целью разработки Проекта внесения изменений в генеральный план Грушевского сельского поселения Аксайского района Ростовской области и его корректировки – как документа территориального планирования является уточнение назначения территорий,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обеспечение учёта интересов граждан и их объединений.</w:t>
      </w:r>
      <w:proofErr w:type="gramEnd"/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Градостроительная деятельность в соответствии с  генеральным планом обеспечит безопасность и благоприятные условия жизнедеятельности человека, ограничит негативное воздействие хозяйственной и другой деятельности на окружающую среду и обеспечит охрану и рациональное использование природных ресурсов в интересах настоящего и будущего поколений.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градостроительным Кодексом Российской Федерации Генеральный план определяет стратегию функционально-пространственного развития территорий сельского поселения и устанавливает перечень основных мероприятий по формированию благоприятной среды жизнедеятельности.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этого, 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задачами, решаемыми при разработке Генерального плана Грушевского сельского поселения являются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следующие:</w:t>
      </w:r>
    </w:p>
    <w:p w:rsidR="00AA4B41" w:rsidRPr="00AA4B41" w:rsidRDefault="00AA4B41" w:rsidP="00AA4B41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AA4B41">
        <w:rPr>
          <w:rFonts w:ascii="Arial" w:eastAsia="Times New Roman" w:hAnsi="Arial" w:cs="Arial"/>
          <w:sz w:val="28"/>
          <w:szCs w:val="28"/>
          <w:lang w:eastAsia="ru-RU"/>
        </w:rPr>
        <w:t>анализ внешних и внутренних факторов и предпосылок социально-экономического и пространственного развития сельского поселения;</w:t>
      </w:r>
    </w:p>
    <w:p w:rsidR="00AA4B41" w:rsidRPr="00AA4B41" w:rsidRDefault="00AA4B41" w:rsidP="00AA4B41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AA4B41">
        <w:rPr>
          <w:rFonts w:ascii="Arial" w:eastAsia="Times New Roman" w:hAnsi="Arial" w:cs="Arial"/>
          <w:sz w:val="28"/>
          <w:szCs w:val="28"/>
          <w:lang w:eastAsia="ru-RU"/>
        </w:rPr>
        <w:t xml:space="preserve"> ориентации на внутренние ресурсы, а также на современный природный, экономический и социальный потенциалы;</w:t>
      </w:r>
    </w:p>
    <w:p w:rsidR="00AA4B41" w:rsidRPr="00AA4B41" w:rsidRDefault="00AA4B41" w:rsidP="00AA4B41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AA4B41">
        <w:rPr>
          <w:rFonts w:ascii="Arial" w:eastAsia="Times New Roman" w:hAnsi="Arial" w:cs="Arial"/>
          <w:sz w:val="28"/>
          <w:szCs w:val="28"/>
          <w:lang w:eastAsia="ru-RU"/>
        </w:rPr>
        <w:t>формирование социальной и транспортной инфраструктуры поселения, обеспечивающей максимум удо</w:t>
      </w:r>
      <w:proofErr w:type="gramStart"/>
      <w:r w:rsidRPr="00AA4B41">
        <w:rPr>
          <w:rFonts w:ascii="Arial" w:eastAsia="Times New Roman" w:hAnsi="Arial" w:cs="Arial"/>
          <w:sz w:val="28"/>
          <w:szCs w:val="28"/>
          <w:lang w:eastAsia="ru-RU"/>
        </w:rPr>
        <w:t>бств дл</w:t>
      </w:r>
      <w:proofErr w:type="gramEnd"/>
      <w:r w:rsidRPr="00AA4B41">
        <w:rPr>
          <w:rFonts w:ascii="Arial" w:eastAsia="Times New Roman" w:hAnsi="Arial" w:cs="Arial"/>
          <w:sz w:val="28"/>
          <w:szCs w:val="28"/>
          <w:lang w:eastAsia="ru-RU"/>
        </w:rPr>
        <w:t>я проживания и трудовой деятельности населения;</w:t>
      </w:r>
    </w:p>
    <w:p w:rsidR="00AA4B41" w:rsidRPr="00AA4B41" w:rsidRDefault="00AA4B41" w:rsidP="00AA4B41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AA4B41">
        <w:rPr>
          <w:rFonts w:ascii="Arial" w:eastAsia="Times New Roman" w:hAnsi="Arial" w:cs="Arial"/>
          <w:sz w:val="28"/>
          <w:szCs w:val="28"/>
          <w:lang w:eastAsia="ru-RU"/>
        </w:rPr>
        <w:t>повышение устойчивости природно-экологического каркаса.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генерального плана Грушевского сельского поселения была начата проектным институтом «Севкавнипиагропром» (г. Ростов-на-Дону) в 2007 году. 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Первичным этапом для разработчиков градостроительной документации был анализ существующего положения, с учётом всех планировочных ограничений, определение отличительных особенностей всех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населённых пунктов – ст. Грушевской, х. Камышеваха,        х. Горизонт, х. Валовый, х. Обухов, х. Веселый, уникальности мест их расположения, оценка их потенциальных возможностей для развития, выявление направлений и территорий развития различных функциональных зон населённых пунктов – селитебных, промышленных, рекреационных, расчётов перспективной численности населения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объёмов строительства, реконструкции. Определялись пути совершенствования транспортной и инженерно-технической инфраструктур поселения, возможности улучшения экологического состояния, а также первоочередные мероприятия реализации основных положений генерального плана.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Проект внесения изменений в генеральный план Грушевского сельского поселения Аксайского района содержит следующие положения, которые решают цели и задачи территориального планирования: </w:t>
      </w:r>
    </w:p>
    <w:p w:rsidR="00AA4B41" w:rsidRPr="00AA4B41" w:rsidRDefault="00AA4B41" w:rsidP="00AA4B41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Symbol" w:eastAsia="Symbol" w:hAnsi="Symbol" w:cs="Symbol"/>
          <w:sz w:val="24"/>
          <w:szCs w:val="24"/>
          <w:lang w:eastAsia="ru-RU"/>
        </w:rPr>
        <w:t></w:t>
      </w:r>
      <w:r w:rsidRPr="00AA4B41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 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зоны различного функционального назначения и ограничения на их использование;</w:t>
      </w:r>
    </w:p>
    <w:p w:rsidR="00AA4B41" w:rsidRPr="00AA4B41" w:rsidRDefault="00AA4B41" w:rsidP="00AA4B41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Symbol" w:eastAsia="Symbol" w:hAnsi="Symbol" w:cs="Symbol"/>
          <w:sz w:val="24"/>
          <w:szCs w:val="24"/>
          <w:lang w:eastAsia="ru-RU"/>
        </w:rPr>
        <w:t></w:t>
      </w:r>
      <w:r w:rsidRPr="00AA4B41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 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даны предложения:</w:t>
      </w:r>
    </w:p>
    <w:p w:rsidR="00AA4B41" w:rsidRPr="00AA4B41" w:rsidRDefault="00AA4B41" w:rsidP="00AA4B41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Arial" w:eastAsia="Arial" w:hAnsi="Arial" w:cs="Arial"/>
          <w:sz w:val="24"/>
          <w:szCs w:val="24"/>
          <w:lang w:eastAsia="ru-RU"/>
        </w:rPr>
        <w:t>-</w:t>
      </w:r>
      <w:r w:rsidRPr="00AA4B41">
        <w:rPr>
          <w:rFonts w:ascii="Times New Roman" w:eastAsia="Arial" w:hAnsi="Times New Roman" w:cs="Times New Roman"/>
          <w:sz w:val="14"/>
          <w:szCs w:val="14"/>
          <w:lang w:eastAsia="ru-RU"/>
        </w:rPr>
        <w:t xml:space="preserve">         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установлению границ сельского поселения;</w:t>
      </w:r>
    </w:p>
    <w:p w:rsidR="00AA4B41" w:rsidRPr="00AA4B41" w:rsidRDefault="00AA4B41" w:rsidP="00AA4B41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Arial" w:eastAsia="Arial" w:hAnsi="Arial" w:cs="Arial"/>
          <w:sz w:val="24"/>
          <w:szCs w:val="24"/>
          <w:lang w:eastAsia="ru-RU"/>
        </w:rPr>
        <w:t>-</w:t>
      </w:r>
      <w:r w:rsidRPr="00AA4B41">
        <w:rPr>
          <w:rFonts w:ascii="Times New Roman" w:eastAsia="Arial" w:hAnsi="Times New Roman" w:cs="Times New Roman"/>
          <w:sz w:val="14"/>
          <w:szCs w:val="14"/>
          <w:lang w:eastAsia="ru-RU"/>
        </w:rPr>
        <w:t xml:space="preserve">         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предельным размерам земельных участков для индивидуального жилищного строительства;</w:t>
      </w:r>
    </w:p>
    <w:p w:rsidR="00AA4B41" w:rsidRPr="00AA4B41" w:rsidRDefault="00AA4B41" w:rsidP="00AA4B41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Arial" w:eastAsia="Arial" w:hAnsi="Arial" w:cs="Arial"/>
          <w:sz w:val="24"/>
          <w:szCs w:val="24"/>
          <w:lang w:eastAsia="ru-RU"/>
        </w:rPr>
        <w:t>-</w:t>
      </w:r>
      <w:r w:rsidRPr="00AA4B41">
        <w:rPr>
          <w:rFonts w:ascii="Times New Roman" w:eastAsia="Arial" w:hAnsi="Times New Roman" w:cs="Times New Roman"/>
          <w:sz w:val="14"/>
          <w:szCs w:val="14"/>
          <w:lang w:eastAsia="ru-RU"/>
        </w:rPr>
        <w:t xml:space="preserve">         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установлению границ объектов градостроительной деятельности особого регулирования;</w:t>
      </w:r>
    </w:p>
    <w:p w:rsidR="00AA4B41" w:rsidRPr="00AA4B41" w:rsidRDefault="00AA4B41" w:rsidP="00AA4B41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Arial" w:eastAsia="Arial" w:hAnsi="Arial" w:cs="Arial"/>
          <w:sz w:val="24"/>
          <w:szCs w:val="24"/>
          <w:lang w:eastAsia="ru-RU"/>
        </w:rPr>
        <w:t>-</w:t>
      </w:r>
      <w:r w:rsidRPr="00AA4B41">
        <w:rPr>
          <w:rFonts w:ascii="Times New Roman" w:eastAsia="Arial" w:hAnsi="Times New Roman" w:cs="Times New Roman"/>
          <w:sz w:val="14"/>
          <w:szCs w:val="14"/>
          <w:lang w:eastAsia="ru-RU"/>
        </w:rPr>
        <w:t xml:space="preserve">         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выделению территорий резерва для развития поселения;</w:t>
      </w:r>
    </w:p>
    <w:p w:rsidR="00AA4B41" w:rsidRPr="00AA4B41" w:rsidRDefault="00AA4B41" w:rsidP="00AA4B41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Symbol" w:eastAsia="Symbol" w:hAnsi="Symbol" w:cs="Symbol"/>
          <w:sz w:val="24"/>
          <w:szCs w:val="24"/>
          <w:lang w:eastAsia="ru-RU"/>
        </w:rPr>
        <w:t></w:t>
      </w:r>
      <w:r w:rsidRPr="00AA4B41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 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 решения по совершенствованию и развитию планировочной структуры;</w:t>
      </w:r>
    </w:p>
    <w:p w:rsidR="00AA4B41" w:rsidRPr="00AA4B41" w:rsidRDefault="00AA4B41" w:rsidP="00AA4B41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Symbol" w:eastAsia="Symbol" w:hAnsi="Symbol" w:cs="Symbol"/>
          <w:sz w:val="24"/>
          <w:szCs w:val="24"/>
          <w:lang w:eastAsia="ru-RU"/>
        </w:rPr>
        <w:t></w:t>
      </w:r>
      <w:r w:rsidRPr="00AA4B41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  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A4B41" w:rsidRPr="00AA4B41" w:rsidRDefault="00AA4B41" w:rsidP="00AA4B41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Arial" w:eastAsia="Arial" w:hAnsi="Arial" w:cs="Arial"/>
          <w:sz w:val="24"/>
          <w:szCs w:val="24"/>
          <w:lang w:eastAsia="ru-RU"/>
        </w:rPr>
        <w:t>-</w:t>
      </w:r>
      <w:r w:rsidRPr="00AA4B41">
        <w:rPr>
          <w:rFonts w:ascii="Times New Roman" w:eastAsia="Arial" w:hAnsi="Times New Roman" w:cs="Times New Roman"/>
          <w:sz w:val="14"/>
          <w:szCs w:val="14"/>
          <w:lang w:eastAsia="ru-RU"/>
        </w:rPr>
        <w:t xml:space="preserve">         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параметры развития и модернизации инженерной, транспортной, производственной, социальной инфраструктуры во взаимосвязи с развитием региональной и межселенной инфраструктур</w:t>
      </w:r>
      <w:r w:rsidRPr="00AA4B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 территорию возможного размещения аэропортового комплекса «Южный»;</w:t>
      </w:r>
      <w:r w:rsidRPr="00AA4B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AA4B41" w:rsidRPr="00AA4B41" w:rsidRDefault="00AA4B41" w:rsidP="00AA4B41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Arial" w:eastAsia="Arial" w:hAnsi="Arial" w:cs="Arial"/>
          <w:sz w:val="24"/>
          <w:szCs w:val="24"/>
          <w:lang w:eastAsia="ru-RU"/>
        </w:rPr>
        <w:t>-</w:t>
      </w:r>
      <w:r w:rsidRPr="00AA4B41">
        <w:rPr>
          <w:rFonts w:ascii="Times New Roman" w:eastAsia="Arial" w:hAnsi="Times New Roman" w:cs="Times New Roman"/>
          <w:sz w:val="14"/>
          <w:szCs w:val="14"/>
          <w:lang w:eastAsia="ru-RU"/>
        </w:rPr>
        <w:t xml:space="preserve">         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 территорий объектов культурного наследия и границы зон с особыми условиями использования территорий;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генерального плана Грушевского сельского поселения велась в увязке с перспективным развитием Ростовской агломерации, территории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Аксайского района, проектирование которых осуществлялось Санкт-Петербургским НИПИУрбанистики.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Перечень мероприятий по территориальному планированию, 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последовательность их выполнения.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Корректировкой генерального плана определены приоритетные направления развития сельского поселения с расчётным сроком реализации – 20 лет (с градостроительным прогнозом – 30-40 лет) и выявлены первоочередные мероприятия в течение 5-7 лет.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Территория сельского поселения сохраняется в прежних границах – 14 672 га. 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Грушевское сельское поселение своей территорией завершает северную оконечность Аксайского района, это наложило отпечаток на формирование перспективной планировочной структуры сельского поселения, увязанной со структурой всего Аксайского района.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это определяет интенсивное развитие транспортной и инженерно-технической инфраструктур, с другой – корректирует площадки нового строительства.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Федеральной правительственной программой в рамках подготовки проведения Олимпиады – 2014 в г. Сочи намечена прокладка линии скоростной железной дороги «Москва – Адлер», предварительная трассировка которой намечена, в том числе, и через территорию Грушевского сельского поселения, параллельно автомагистрали М-4 «Дон». 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этого, предусматривается реконструкция автомагистрали М-4 «Дон» с увеличением количества полос движения и размещения транспортных развязок в двух уровнях – севернее х. Веселый, в районе существующей АЗС, а также – южнее           ст. Грушевской.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Приоритетной частью территорий перспективного развития сельского поселения принята прилегающая с запада к автомобильной магистрали федерального значения М-4 «Дон»  территория возможного размещения аэропортового комплекса «Южный», расположенная в 3 км к северу от ст. Грушевской,  на землях сельскохозяйственного назначения (Распоряжение Администрации Ростовской области от 08.04.2011 № 109-дсп «О некоторых вопросах, связанных с размещением аэропортового комплекса «Южный» (г. Ростов-на-Дону)». </w:t>
      </w:r>
      <w:proofErr w:type="gramEnd"/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составляющими предполагаемого к размещению аэропортового комплекса будут являться следующие: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аэродромный комплекс;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-  аэровокзальный комплекс;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-  авиационный грузовой комплекс;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-  авиационно-технический комплекс;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топливо-заправочный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комплекс объектов управления воздушным движением, радионавигации, средств посадки, метеообеспечения и светосигнального оборудования;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комплекс 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бизнес-авиации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-  энергетический комплекс;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-   компле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кс всп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омогательных зданий и сооружений.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 землеотвода под аэропортовый комплекс, включая резервную 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территорию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до 1070 га. При формирован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аэ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ропортового комплекса потребуется строительство подъездного железнодорожного пути с устройством железнодорожного переезда и подъездной автомобильной дороги </w:t>
      </w:r>
      <w:r w:rsidRPr="00AA4B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 от магистрали М-4 «Дон» с устройством там транспортной развязки в двух уровнях.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Участок, предусмотренный под возможное размещение аэропортового комплекса «Южный» отвечает градостроительным, планировочным, экономическим и экологическим критериям.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этим, на свободных от застройки территориях предусмотрено развитие селитебных и производственных зон населённых пунктов, размещение новых инвестиционных площадок, расширяющих границы ст. Грушевская, х. Камышеваха и других населенных пунктов.</w:t>
      </w:r>
    </w:p>
    <w:p w:rsidR="00AA4B41" w:rsidRPr="00AA4B41" w:rsidRDefault="00AA4B41" w:rsidP="00AA4B41">
      <w:pPr>
        <w:widowControl w:val="0"/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Проектом внесения изменений в генеральный план предусмотрено дополнительно включить в границу станицы Грушевской для развития жилой зоны земельный участок площадью  4,9999 га, а также территорию восьми земельных участков общей площадью 13,4984 га, расположенных вдоль полосы отвода федеральной автомобильной дороги М-4 «Дон» определить  под развитие объектов дорожного сервиса.</w:t>
      </w:r>
    </w:p>
    <w:p w:rsidR="00AA4B41" w:rsidRPr="00AA4B41" w:rsidRDefault="00AA4B41" w:rsidP="00AA4B41">
      <w:pPr>
        <w:widowControl w:val="0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Разработанное в составе генерального плана сельского поселения зонирование базируется на выводах комплексного градостроительного анализа, учитывает историко-культурную и градостроительную специфику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поселения, сложившиеся особенности использования земель поселения, инвестиционные предложения и характер собственности участков, а также данные земельного кадастра. При установлении территориальных зон учтены положения Градостроительного и Земельного Кодексов Российской Федерации, требования специальных нормативов и правил, касающихся зон с нормируемым режимом градостроительной деятельности.</w:t>
      </w:r>
    </w:p>
    <w:p w:rsidR="00AA4B41" w:rsidRPr="00AA4B41" w:rsidRDefault="00AA4B41" w:rsidP="00AA4B41">
      <w:pPr>
        <w:widowControl w:val="0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ограничений на использование территории, как для существующих градостроительных элементов, так и для проектируемых, входят: санитарно-защитные зоны промышленных, коммунальных и складских предприятий, охранные полосы магистральных инженерных сетей (газопроводов, ЛЭП, водоводов и др.); зоны санитарной охраны; особо охраняемые природные территории, зоны охраны памятников истории и культуры; водоохранные зоны и прибрежные полосы рек, прудов и каналов;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месторождения полезных ископаемых; придорожные полосы автомагистралей, а также зоны обеспечения безопасности полетов авиалайнеров в районе размещения аэропортового комплекса «Южный». 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генеральному плану все населённые пункты поселения получают территориальное и экономическое развитие.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Значительное развитие получит ст. Грушевская, которая структурно будет связана с  х. Камышеваха. Схемой генерального плана населённого пункта предложено значительное территориальное расширение его селитебной, производственной и рекреационной зон. Определяющими направлениями будут южное – к автомагистрали М-4 «Дон» и юго-восточное – до г. Новочеркасска. 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Корректировкой проекта внесения изменений в генеральный план предусмотрено дополнительно включение земельных участков в жилую зону для развития малоэтажной и индивидуальной жилой застройки усадебного типа в юго-восточной части ст. Грушевская. Это участки со следующими кадастровыми номерами: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- 61:02:0600002:785 (предыдущий кадастровый номер – 61:02:0600002:352, (площадью 432660,00 кв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- 61:02:0600002:786 (предыдущий кадастровый номер – 61:02:0600002:354, площадью 196177,00 кв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- 61:02:0600002:160 (площадью 3,14 кв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- 61:02:0600002:118 (площадью 11,00 кв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- 61:02:0600002:161 (площадью 3,15 кв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- 61:02:0600002:162 (площадью 3,14 кв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- 61:02:0600002:159 (площадью 3,14 кв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- 61:02:0600002:158 (площадью 3,14 кв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Участок с кадастровым номером 61:02:0600002:647, предварительно заявленный к включению в границы ст. Грушевской, по результатам публичных слушаний, исключен.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Внесением изменений в генеральный план поселения предусмотрено развитие жилой зоны ст. Грушевская зон на дополнительно включаемом земельном участке с кадастровым номером - 61:02:0600002:647 (площадью – 49999,0 кв. м) в юго-восточной части станицы. 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жилые территории предлагаются к комплексному развитию, т.е. наряду со строительством малоэтажной усадебной  жилой застройки одновременное строительство объектов культурно-бытового обслуживания – детских садов, школы, торговых комплексов и т.п. 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Перспективные жилые территории предназначаются для выделения участков строительства, как для индивидуальных застройщиков, так и для организаций девелоперского типа.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Балки, разделяющие населённые пункты включаются в общую границу и предлагаются к благоустройству.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зоне населённого пункта предложено активное развитие рекреационной зоны, которые также формируются в центрально-южной части и в восточной части станицы. Здесь намечено массивное озеленение территории с организацией спортивных зон, зон тихого отдыха с детскими площадками и т.п.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Сложившаяся застройка ст. Грушевской подлежит реконструкции с упорядочением участков производственного назначения, расположенных в южной части станицы, границами кварталов жилой застройки, территорией общественных зданий и улично-дорожной сети.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внесением изменений в генеральный план предусмотрено дополнительно включение земельных участков сельскохозяйственного назначения в состав земель населенных пунктов для развития производственных зон. Это участки со следующими кадастровыми номерами: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- 61:02:0600002:658 (площадью 6600,00 кв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для развития предприятий дорожного сервиса;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- 61:02:0600002:489 (площадью 152423,00 кв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для размещения промышленных предприятий санитарной классификацией </w:t>
      </w:r>
      <w:r w:rsidRPr="00AA4B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A4B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неотмежеванный участок в кадастровом квартале 61:02:0600002, граничащий с севера с земельным участком 61:02:00301150:1, с юга и востока с земельным участком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61:02:0600002:489</w:t>
      </w:r>
      <w:r w:rsidRPr="00AA4B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(площадью 260900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для размещения санитарно-защитного озеленения между производственными предприятиями.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Участки с кадастровыми номерами 61:02:0600002:647, 61:02:0600002:672 и 61:02:0600002:740, предполагаемые для размещения предприятий дорожного сервиса, по результатам публичных слушаний  исключены из границ населенного пункта.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дополнительно включаемых в границу ст. Грушевская участков для развития производственных и транспортных структур составит 42,9923 га.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общая площадь переводимых земель из категории «земли сельскохозяйственного назначения» в категорию «земли населенных пунктов» составит 105,8787 га.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производственной зоны с размещением новых предприятий предлагается на сложившихся территориях, с их реконструкцией в заречной зоне в х. Камышеваха и южнее перспективной жилой застройки станицы, в районе МТФ вплоть до автомагистрали М-4 «Дон».</w:t>
      </w:r>
      <w:r w:rsidRPr="00AA4B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расчётный срок предполагается увеличение территории ст. Грушевской до </w:t>
      </w:r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1242,8999 га (существующее положение – 1237,9 га).</w:t>
      </w:r>
      <w:r w:rsidRPr="00AA4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населения на перспективу составит – 7 500 чел. (сейчас проживают 4000 чел.).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перспективе административный центр Грушевского сельского поселения «сольётся» с х. Камышеваха, который предложено развивать в северо-восточном направлении с увеличением общей его территории до 164,8 га, в т. ч. жилой территории 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–д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о 57,6 га.. Численность населения на перспективу составит 1870 чел. (сейчас – 326 чел.). Значительный рост территории объясняется размещением перспективных инвестиционных площадок.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Значительное развитие предполагается х. Веселый, который будет включать территории севернее и западнее существующей селитебной зоны.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жилые массивы усадебной застройки будут формироваться поочередно. Внутри жилой застройки выделены участки строительства объектов культурно-бытового обслуживания 1-ой ступени – детского сада, </w:t>
      </w: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школы, магазина и т.п. Кроме этого, определены территории развития населённого пункта на дальнюю перспективу. Эти территории в последующем приблизят х. 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Веселый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ст. Грушевской.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сложившейся жилой среде предложено упорядочение уличной структуры, а также реализация ранее принятых решений.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Рекреационная зона со спортивными площадками намечена к развитию в восточной части населённого пункта, в развитие сложившейся прибрежной «зелёной» зоны.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санитарном защитном расстоянии от жилой застройки в западной части населённого пункта решено разместить производственные предприятия сельскохозяйственного назначения – перерабатывающие предприятия, складское хозяйство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,.</w:t>
      </w:r>
      <w:proofErr w:type="gramEnd"/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площади территории х. Веселый предполагается до 184,0 га, в т.ч. площади жилой застройки – на 481,7 га.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населения на перспективу составит 1600 чел. (сейчас проживает 2904чел.).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Посёлок Валовый также намечен к реконструкции, и в первую очередь это связано с решением о сохранении всех малых населенных пунктов. Селитебная зона получит своё расширение в северо-западную  сторону, где разместятся новые кварталы усадебной жилой застройки. Проектом предлагается строительство общественного центра первичного обслуживания.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населённый пункт сохранит свою компактность.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площадь, занимаемая п. Валовый на перспективу составит 42,8 га, в т.ч. увеличится площадь жилищного строительства на 14,6 га.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населения составит 470 чел. (в настоящее время проживают 131 чел.)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Небольшие по площади новые площадки строительства предусмотрены как перспективные для х. Горизонт и для х. Обухов. Хутор Горизонт предложено развивать в северном направлении со строительством общественного мини-центра.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территория на перспективу составит 21,0 га, а численность населения составит– 260 чел.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хуторе Обухов принято направление территориального развития в юго-западном направлении, также со строительством общественного миницентра.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территория его составит 18,9 га, численность населения – 130 чел.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хуторе намечена реконструкция сложившейся планировочной структуры.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численность населения по Грушевскому сельскому поселению на перспективу составит 7500 чел.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Значительная реконструкция ожидает транспортную сеть. 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Федеральных целевых программ «Модернизация транспортной системы России», «Юг России», региональных транспортных программ предусматривается модернизация участков магистрали М-4 «Дон» с доведением параметров до нормативов технической категории Iб (согласно «Территориальной комплексной схеме градостроительного планирования развития территории Ростовской области» (ФГУП РосНИПИУрбанистики, г. Санкт-Петербург, 2005 г.); «Схеме территориального планирования Юго-Западного района Ростовской области (Ростовской агломерации).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Аксайский район» (ФГУП РосНИПИУрбанистики, г. Санкт-Петербург, 2007 г.)).</w:t>
      </w:r>
      <w:proofErr w:type="gramEnd"/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предложено упорядочение существующей транспортной сети, с исключением движения грузового автотранспорта по территории населённых пунктов, для чего намечено строительство новых дорог, которые свяжут перспективные участки производственных предприятий с внешней транспортной сетью – автомагистралью «Москва – Новороссийск», а также транзитной автодорогой областного значения Родионово-Несветайская – Новочеркасск, а также и населённые пункты поселения между собой.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Внесением изменений в генеральный план поселения предусмотрено развитие дополнительно включаемых земельных участков общей площадью 13,4984 га, расположенных  юго-восточнее станицы, со следующими кадастровыми номерами: </w:t>
      </w:r>
    </w:p>
    <w:p w:rsidR="00AA4B41" w:rsidRPr="00AA4B41" w:rsidRDefault="00AA4B41" w:rsidP="00AA4B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- 61:02:0600002:657 (площадь – 2000,0 кв. м);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- 61:02:0600002:659 (площадь – 9000,0 кв. м);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- 61:02:0600002:660 (площадь – 24999,0 кв. м);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- 61:02:0600002:661 (площадь – 16826,0 кв. м);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- 61:02:0600002:662 (площадь – 7694,0 кв. м);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- 61:02:0600002:664 (площадь – 21000,0 кв. м);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- 61:02:0600002:672 (площадь – 10000,0 кв. м);</w:t>
      </w:r>
    </w:p>
    <w:p w:rsidR="00AA4B41" w:rsidRPr="00AA4B41" w:rsidRDefault="00AA4B41" w:rsidP="00AA4B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- 61:02:0600002:740 (площадь – 43465,0 кв. м) в зону транспортной инфраструктуры, </w:t>
      </w:r>
      <w:proofErr w:type="gramStart"/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для</w:t>
      </w:r>
      <w:proofErr w:type="gramEnd"/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proofErr w:type="gramStart"/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размещение</w:t>
      </w:r>
      <w:proofErr w:type="gramEnd"/>
      <w:r w:rsidRPr="00AA4B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инвестиционных площадок для предприятий дорожного сервиса, прилегающих с юга к автомобильной магистрали федерального значения М-4 «Дон.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связи со значительным ростом территории населённых пунктов увеличатся и расходные показатели по всем инженерным системам. При этом предложены дополнительные источники по водоснабжению, электро- и газоснабжению, а также точки подключения сетей водоотведения и места размещения очистных сооружений.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Поселковая сеть водоснабжения получит дополнительный источник – это «перераспределённые» воды северных запасов Ростовской области, которые областной программой предусмотрено направить водоводом в южные районы области, объединив новые водопроводные сети с проектируемым водозабором в п. Дугино Азовского района и таким образом закольцевать всю систему.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Хозяйственно-бытовые стоки полностью канализуемой жилой и производственной застройки предполагается направить на новые очистные сооружения, размещаемые на санитарно-защитном расстоянии от  населённых пунктов.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обеспечены и необходимые дополнительные электрические нагрузки.</w:t>
      </w:r>
    </w:p>
    <w:p w:rsidR="00AA4B41" w:rsidRPr="00AA4B41" w:rsidRDefault="00AA4B41" w:rsidP="00AA4B4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сельского поселения предусматривается </w:t>
      </w:r>
      <w:proofErr w:type="gramStart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поэтапным</w:t>
      </w:r>
      <w:proofErr w:type="gramEnd"/>
      <w:r w:rsidRPr="00AA4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мере формирования бюджетных, инвестиционных и частных средств и подготовки соответствующих площадок строительства и в будущем населённые пункты Грушевского сельского поселения приобретут современный благоустроенный вид.   </w:t>
      </w:r>
    </w:p>
    <w:p w:rsidR="00556591" w:rsidRDefault="00556591">
      <w:bookmarkStart w:id="0" w:name="_GoBack"/>
      <w:bookmarkEnd w:id="0"/>
    </w:p>
    <w:sectPr w:rsidR="00556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B41"/>
    <w:rsid w:val="00556591"/>
    <w:rsid w:val="00AA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4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4B41"/>
    <w:rPr>
      <w:b/>
      <w:bCs/>
    </w:rPr>
  </w:style>
  <w:style w:type="character" w:styleId="a5">
    <w:name w:val="Emphasis"/>
    <w:basedOn w:val="a0"/>
    <w:uiPriority w:val="20"/>
    <w:qFormat/>
    <w:rsid w:val="00AA4B41"/>
    <w:rPr>
      <w:i/>
      <w:iCs/>
    </w:rPr>
  </w:style>
  <w:style w:type="paragraph" w:customStyle="1" w:styleId="a50">
    <w:name w:val="a5"/>
    <w:basedOn w:val="a"/>
    <w:rsid w:val="00AA4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4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4B41"/>
    <w:rPr>
      <w:b/>
      <w:bCs/>
    </w:rPr>
  </w:style>
  <w:style w:type="character" w:styleId="a5">
    <w:name w:val="Emphasis"/>
    <w:basedOn w:val="a0"/>
    <w:uiPriority w:val="20"/>
    <w:qFormat/>
    <w:rsid w:val="00AA4B41"/>
    <w:rPr>
      <w:i/>
      <w:iCs/>
    </w:rPr>
  </w:style>
  <w:style w:type="paragraph" w:customStyle="1" w:styleId="a50">
    <w:name w:val="a5"/>
    <w:basedOn w:val="a"/>
    <w:rsid w:val="00AA4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3215</Words>
  <Characters>18330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2013-11-20T12:29:00Z</dcterms:created>
  <dcterms:modified xsi:type="dcterms:W3CDTF">2013-11-20T12:30:00Z</dcterms:modified>
</cp:coreProperties>
</file>