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316A95"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  <w:t xml:space="preserve">Основные положения о территориальном планировании </w:t>
      </w:r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  <w:t xml:space="preserve">Грушевского сельского поселения Аксайского района </w:t>
      </w:r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  <w:t>Ростовской области.</w:t>
      </w:r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Цели и задачи территориального планирования.</w:t>
      </w:r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корректировки разработанного в 2008 г. генерального плана Грушевского сельского поселения – как документа территориального планирования муниципального образования является определение назначения территорий, включая территорию возможного размещения участка Аэропортового комплекса «Южный», исходя из совокупности социальных, экономических, экологических и иных факторов в целях обеспечения устойчивого развития территорий, развития инженерной, транспортной и социальной инфраструктур, обеспечение учёта интересов граждан и их объединений.</w:t>
      </w:r>
      <w:proofErr w:type="gramEnd"/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Градостроительная деятельность в соответствии с  откорректированным генеральным планом обеспечит безопасность и благоприятные условия жизнедеятельности человека, ограничит негативное воздействие хозяйственной и другой деятельности на окружающую среду и обеспечит охрану и рациональное использование природных ресурсов в интересах настоящего и будущего поколений.</w:t>
      </w:r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градостроительным Кодексом Российской Федерации Генеральный план определяет стратегию функционально-пространственного развития территорий сельского поселения и устанавливает перечень основных мероприятий по формированию благоприятной среды жизнедеятельности.</w:t>
      </w:r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Исходя из этого, </w:t>
      </w:r>
      <w:proofErr w:type="gramStart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задачами, решаемыми при разработке Генерального плана Грушевского сельского поселения являются</w:t>
      </w:r>
      <w:proofErr w:type="gramEnd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следующие:</w:t>
      </w:r>
    </w:p>
    <w:p w:rsidR="00316A95" w:rsidRPr="00316A95" w:rsidRDefault="00316A95" w:rsidP="00316A95">
      <w:pPr>
        <w:tabs>
          <w:tab w:val="num" w:pos="1260"/>
        </w:tabs>
        <w:spacing w:before="100" w:beforeAutospacing="1" w:after="100" w:afterAutospacing="1" w:line="240" w:lineRule="auto"/>
        <w:ind w:left="126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Symbol" w:hAnsi="Times New Roman" w:cs="Times New Roman"/>
          <w:sz w:val="28"/>
          <w:szCs w:val="28"/>
          <w:lang w:eastAsia="ru-RU"/>
        </w:rPr>
        <w:t xml:space="preserve">·       </w:t>
      </w: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внешних и внутренних факторов и предпосылок социально-экономического и пространственного развития сельского поселения;</w:t>
      </w:r>
    </w:p>
    <w:p w:rsidR="00316A95" w:rsidRPr="00316A95" w:rsidRDefault="00316A95" w:rsidP="00316A95">
      <w:pPr>
        <w:tabs>
          <w:tab w:val="num" w:pos="1260"/>
        </w:tabs>
        <w:spacing w:before="100" w:beforeAutospacing="1" w:after="100" w:afterAutospacing="1" w:line="240" w:lineRule="auto"/>
        <w:ind w:left="126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Symbol" w:hAnsi="Times New Roman" w:cs="Times New Roman"/>
          <w:sz w:val="28"/>
          <w:szCs w:val="28"/>
          <w:lang w:eastAsia="ru-RU"/>
        </w:rPr>
        <w:t xml:space="preserve">·       </w:t>
      </w: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ориентации на внутренние ресурсы, а также на современный природный, экономический и социальный потенциалы;</w:t>
      </w:r>
    </w:p>
    <w:p w:rsidR="00316A95" w:rsidRPr="00316A95" w:rsidRDefault="00316A95" w:rsidP="00316A95">
      <w:pPr>
        <w:tabs>
          <w:tab w:val="num" w:pos="1260"/>
        </w:tabs>
        <w:spacing w:before="100" w:beforeAutospacing="1" w:after="100" w:afterAutospacing="1" w:line="240" w:lineRule="auto"/>
        <w:ind w:left="126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Symbol" w:hAnsi="Times New Roman" w:cs="Times New Roman"/>
          <w:sz w:val="28"/>
          <w:szCs w:val="28"/>
          <w:lang w:eastAsia="ru-RU"/>
        </w:rPr>
        <w:t xml:space="preserve">·       </w:t>
      </w: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социальной и транспортной инфраструктуры поселения, обеспечивающей максимум удо</w:t>
      </w:r>
      <w:proofErr w:type="gramStart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бств дл</w:t>
      </w:r>
      <w:proofErr w:type="gramEnd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я проживания и трудовой деятельности населения;</w:t>
      </w:r>
    </w:p>
    <w:p w:rsidR="00316A95" w:rsidRPr="00316A95" w:rsidRDefault="00316A95" w:rsidP="00316A95">
      <w:pPr>
        <w:tabs>
          <w:tab w:val="num" w:pos="1260"/>
        </w:tabs>
        <w:spacing w:before="100" w:beforeAutospacing="1" w:after="100" w:afterAutospacing="1" w:line="240" w:lineRule="auto"/>
        <w:ind w:left="126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Symbol" w:hAnsi="Times New Roman" w:cs="Times New Roman"/>
          <w:sz w:val="28"/>
          <w:szCs w:val="28"/>
          <w:lang w:eastAsia="ru-RU"/>
        </w:rPr>
        <w:lastRenderedPageBreak/>
        <w:t xml:space="preserve">·       </w:t>
      </w: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устойчивости природно-экологического каркаса;</w:t>
      </w:r>
    </w:p>
    <w:p w:rsidR="00316A95" w:rsidRPr="00316A95" w:rsidRDefault="00316A95" w:rsidP="00316A95">
      <w:pPr>
        <w:tabs>
          <w:tab w:val="num" w:pos="1260"/>
        </w:tabs>
        <w:spacing w:before="100" w:beforeAutospacing="1" w:after="100" w:afterAutospacing="1" w:line="240" w:lineRule="auto"/>
        <w:ind w:left="126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Symbol" w:hAnsi="Times New Roman" w:cs="Times New Roman"/>
          <w:sz w:val="28"/>
          <w:szCs w:val="28"/>
          <w:lang w:eastAsia="ru-RU"/>
        </w:rPr>
        <w:t xml:space="preserve">·       </w:t>
      </w: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определения границ возможного размещения участка Аэропортового комплекса «Южный».</w:t>
      </w:r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генерального плана Грушевского сельского поселения была начата проектным институтом «</w:t>
      </w:r>
      <w:proofErr w:type="spellStart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Севкавнипиагропром</w:t>
      </w:r>
      <w:proofErr w:type="spellEnd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(г. Ростов-на-Дону) в 2007 году. </w:t>
      </w:r>
      <w:proofErr w:type="gramStart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Первичным этапом для разработчиков градостроительной документации был анализ существующего положения, с учётом всех планировочных ограничений, определение отличительных особенностей всех населённых пунктов – ст. Грушевской, х. Камышеваха,        х. Горизонт, х. </w:t>
      </w:r>
      <w:proofErr w:type="spellStart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Валовий</w:t>
      </w:r>
      <w:proofErr w:type="spellEnd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, х. Обухов, х. Веселый, уникальности мест их расположения, оценка их потенциальных возможностей для развития, выявление направлений и территорий развития различных функциональных зон населённых пунктов – селитебных, промышленных, рекреационных, расчётов перспективной численности населения</w:t>
      </w:r>
      <w:proofErr w:type="gramEnd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объёмов строительства, реконструкции. Определялись пути совершенствования транспортной и инженерно-технической инфраструктур поселения, возможности улучшения экологического состояния, а также первоочередные мероприятия реализации основных положений генерального плана.</w:t>
      </w:r>
    </w:p>
    <w:p w:rsidR="00316A95" w:rsidRPr="00316A95" w:rsidRDefault="00316A95" w:rsidP="00316A9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proofErr w:type="gramStart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и корректировка генерального плана Грушевского сельского поселения велась в увязке с перспективным развитием Ростовской агломерации, территории Аксайского района, проектирование которых осуществлялось Санкт-Петербургским </w:t>
      </w:r>
      <w:proofErr w:type="spellStart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НИПИУрбанистики</w:t>
      </w:r>
      <w:proofErr w:type="spellEnd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</w:t>
      </w:r>
      <w:proofErr w:type="spellStart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предпроектной</w:t>
      </w:r>
      <w:proofErr w:type="spellEnd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документацией «Обоснование вариантов решения задачи по размещению объекта «Аэропортовый комплекс «Южный» (г. Ростов-на-Дону) на территории Ростовской агломерации», разработанной ФГУП ГПИНИИ Гражданской авиации «</w:t>
      </w:r>
      <w:proofErr w:type="spellStart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Аэропроект</w:t>
      </w:r>
      <w:proofErr w:type="spellEnd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» (г. Москва) в 2010 г.</w:t>
      </w:r>
      <w:proofErr w:type="gramEnd"/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Перечень мероприятий по территориальному планированию, </w:t>
      </w:r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последовательность их выполнения.</w:t>
      </w:r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Генеральным планом определены приоритетные направления развития сельского поселения на </w:t>
      </w:r>
      <w:r w:rsidRPr="00316A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этап расчётного срока реализации – 20 лет (с градостроительным прогнозом – 30-40 лет) и выявлены первоочередные мероприятия на </w:t>
      </w:r>
      <w:r w:rsidRPr="00316A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этап расчетного срока – 10 лет.</w:t>
      </w:r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Территория сельского поселения сохраняется в прежних границах – 14 600 га. </w:t>
      </w:r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Поскольку </w:t>
      </w:r>
      <w:proofErr w:type="spellStart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Грушевское</w:t>
      </w:r>
      <w:proofErr w:type="spellEnd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своей территорией завершает северную оконечность Аксайского района, это наложило отпечаток на формирование перспективной планировочной структуры сельского поселения, увязанной со структурой всего Аксайского района.</w:t>
      </w:r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одной стороны, это определяет интенсивное развитие транспортной и инженерно-технической инфраструктур, с другой – корректирует площадки нового строительства.</w:t>
      </w:r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предварительных решений на уровне Федеральной правительственной программы намечена прокладка линии скоростной железной дороги «Москва – Адлер», предварительная трассировка которой </w:t>
      </w:r>
      <w:proofErr w:type="gramStart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намечена</w:t>
      </w:r>
      <w:proofErr w:type="gramEnd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и через территорию Грушевского сельского поселения, параллельно автомагистрали М-4 «Дон». </w:t>
      </w:r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дальнейшее перспективное развитие аэропорта г. Ростова-на-Дону на существующей территории за пределами 2015-2020 гг. представляется нецелесообразным и невозможным, в Ростовской области планируется размещение нового аэропортового комплекса  «Южный» на территории Грушевского сельского поселения, на землях сельскохозяйственного назначения, расположенных севернее ст. Грушевская.                    Реализация проекта предполагает:</w:t>
      </w:r>
    </w:p>
    <w:p w:rsidR="00316A95" w:rsidRPr="00316A95" w:rsidRDefault="00316A95" w:rsidP="00316A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Symbol" w:hAnsi="Times New Roman" w:cs="Times New Roman"/>
          <w:sz w:val="28"/>
          <w:szCs w:val="28"/>
          <w:lang w:eastAsia="ru-RU"/>
        </w:rPr>
        <w:t xml:space="preserve">·        </w:t>
      </w: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единого пассажирского терминала – аэровокзального комплекса;</w:t>
      </w:r>
    </w:p>
    <w:p w:rsidR="00316A95" w:rsidRPr="00316A95" w:rsidRDefault="00316A95" w:rsidP="00316A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Symbol" w:hAnsi="Times New Roman" w:cs="Times New Roman"/>
          <w:sz w:val="28"/>
          <w:szCs w:val="28"/>
          <w:lang w:eastAsia="ru-RU"/>
        </w:rPr>
        <w:t xml:space="preserve">·        </w:t>
      </w: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грузовых терминалов;</w:t>
      </w:r>
    </w:p>
    <w:p w:rsidR="00316A95" w:rsidRPr="00316A95" w:rsidRDefault="00316A95" w:rsidP="00316A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Symbol" w:hAnsi="Times New Roman" w:cs="Times New Roman"/>
          <w:sz w:val="28"/>
          <w:szCs w:val="28"/>
          <w:lang w:eastAsia="ru-RU"/>
        </w:rPr>
        <w:t xml:space="preserve">·        </w:t>
      </w: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современной авиационной инфраструктуры;</w:t>
      </w:r>
    </w:p>
    <w:p w:rsidR="00316A95" w:rsidRPr="00316A95" w:rsidRDefault="00316A95" w:rsidP="00316A9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Symbol" w:hAnsi="Times New Roman" w:cs="Times New Roman"/>
          <w:sz w:val="28"/>
          <w:szCs w:val="28"/>
          <w:lang w:eastAsia="ru-RU"/>
        </w:rPr>
        <w:t xml:space="preserve">·        </w:t>
      </w: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сети деловой и развлекательной инфраструктуры (2-3 гостиницы, бизнес-центр (несколько конференц-залов, выставочный центр), торговые центры, сеть ресторанов, система многоуровневых крытых стоянок, аренда автомобилей, </w:t>
      </w:r>
      <w:proofErr w:type="spellStart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мультимодальная</w:t>
      </w:r>
      <w:proofErr w:type="spellEnd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транспортная система и т. д.).</w:t>
      </w:r>
    </w:p>
    <w:p w:rsidR="00316A95" w:rsidRPr="00316A95" w:rsidRDefault="00316A95" w:rsidP="00316A95">
      <w:pPr>
        <w:tabs>
          <w:tab w:val="left" w:pos="708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Площадь землеотвода под проектируемый аэропортовый комплекс, включая резервную </w:t>
      </w:r>
      <w:proofErr w:type="gramStart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территорию</w:t>
      </w:r>
      <w:proofErr w:type="gramEnd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1070, 0 га.</w:t>
      </w:r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этого, предусматривается реконструкция автомагистрали М-4 «Дон» с увеличением количества полос движения и размещения транспортных развязок в двух уровнях – севернее х. Веселый, в районе существующей АЗС, в районе проектируемого размещения аэропортового комплекса «Южный», а также – южнее ст. Грушевской.</w:t>
      </w:r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</w:t>
      </w:r>
      <w:proofErr w:type="gramEnd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генерального плана все населённые пункты поселения получают территориальное и экономическое развитие.</w:t>
      </w:r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Значительное развитие получит ст. Грушевская, которая структурно будет связана с  х. Камышеваха. Схемой генерального плана населённого пункта предложено значительное территориальное расширение его селитебной, производственной и рекреационной зон. Определяющими направлениями будут южное – к автомагистрали М-4 «Дон» и юго-восточное – до г. Новочеркасска. Новые территории предлагаются к комплексному развитию, т.е. наряду со строительством малоэтажной усадебной  жилой застройки одновременное строительство объектов культурно-бытового обслуживания – детских садов, школы, торговых комплексов и т.п. Таким образом, будут сформированы значительные жилые массивы общей  площадью 110 га. В перспективе это будет фактически единый с х. Камышеваха населённый пункт.</w:t>
      </w:r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Перспективные жилые территории предназначаются для выделения участков строительства, как для индивидуальных застройщиков, так и для организаций девелоперского типа.</w:t>
      </w:r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Балки, разделяющие населённые пункты включаются в общую границу и предлагаются к благоустройству.</w:t>
      </w:r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этой зоне населённого пункта предложено активное развитие рекреационной зоны, которые также формируются в центрально-южной части и в восточной части станицы. Здесь намечено массивное озеленение территории с организацией спортивных зон, зон тихого отдыха с детскими площадками и т.п.</w:t>
      </w:r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Сложившаяся застройка ст. Грушевской подлежит реконструкции с упорядочением участков производственного назначения, расположенных в южной части станицы, границами кварталов жилой застройки, территорией общественных зданий и улично-дорожной сети.</w:t>
      </w:r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производственной зоны с размещением новых предприятий предлагается на сложившихся территориях, с их реконструкцией в заречной зоне в х. Камышеваха и южнее перспективной жилой застройки станицы, в районе МТФ вплоть до автомагистрали М-4 «Дон».</w:t>
      </w:r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расчётный срок предполагается увеличение территории ст. Грушевской до 1122 га (существующее положение – 625 га), в </w:t>
      </w:r>
      <w:proofErr w:type="spellStart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намечено увеличение площади жилой и общественной застройки на 122 га. Численность населения на перспективу составит – 4 300 чел. (сейчас проживают 4000 чел.).</w:t>
      </w:r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перспективе административный центр Грушевского сельского поселения «сольётся» с х. Камышеваха, который предложено развивать в северо-восточном направлении с увеличением общей его территории на 148 га, в т. ч. жилой территории – на 42 га. Общая территория хутора составит </w:t>
      </w: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179 га (сейчас – 31 га). Численность населения на перспективу составит 350 чел. (сейчас – 320 чел.). Значительный рост территории объясняется размещением перспективных инвестиционных площадок.</w:t>
      </w:r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Значительное развитие предполагается х. Веселый, который будет включать территории севернее и западнее существующей селитебной зоны.</w:t>
      </w:r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Новые жилые массивы усадебной застройки будут формироваться поочередно. Внутри жилой застройки выделены участки строительства объектов культурно-бытового обслуживания 1-ой ступени – детского сада, школы, магазина и т.п. Кроме этого, определены территории развития населённого пункта на дальнюю перспективу. Эти территории в последующем приблизят х. </w:t>
      </w:r>
      <w:proofErr w:type="gramStart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Веселый</w:t>
      </w:r>
      <w:proofErr w:type="gramEnd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ст. Грушевской.</w:t>
      </w:r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сложившейся жилой среде предложено упорядочение уличной структуры, а также реализация ранее принятых решений.</w:t>
      </w:r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Рекреационная зона со спортивными площадками намечена к развитию в восточной части населённого пункта, в развитие сложившейся прибрежной «зелёной» зоны.</w:t>
      </w:r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санитарном защитном расстоянии от жилой застройки в западной части населённого пункта решено разместить производственные предприятия сельскохозяйственного назначения – перерабатывающие предприятия, складское хозяйство</w:t>
      </w:r>
      <w:proofErr w:type="gramStart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,.</w:t>
      </w:r>
      <w:proofErr w:type="gramEnd"/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площади территории х. Веселый предполагается до 225 га (существующее положение – 47 га), в </w:t>
      </w:r>
      <w:proofErr w:type="spellStart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. площади жилой застройки – на 44 га.</w:t>
      </w:r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 населения на перспективу составит 315 чел. (сейчас проживает 290 чел.).</w:t>
      </w:r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Посёлок Валовый также намечен к реконструкции, и в первую очередь это связано с решением о сохранении всех малых населенных пунктов. Селитебная зона получит своё расширение в северо-западную  сторону, где разместятся новые кварталы усадебной жилой застройки. Проектом предлагается строительство общественного центра первичного обслуживания.</w:t>
      </w:r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населённый пункт сохранит свою компактность.</w:t>
      </w:r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площадь, занимаемая п. Опытный на перспективу составит 47 га, в </w:t>
      </w:r>
      <w:proofErr w:type="spellStart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увеличится площадь </w:t>
      </w:r>
      <w:proofErr w:type="gramStart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жилого строительства</w:t>
      </w:r>
      <w:proofErr w:type="gramEnd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14,6 га.</w:t>
      </w:r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Численность населения составит 140 чел. (в настоящее время проживают 130 чел.)</w:t>
      </w:r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Небольшие по площади новые площадки строительства предусмотрены как перспективные для х. Горизонт и для х. Обухов. Хутор Горизонт предложено развивать в северном направлении со строительством общественного мини-центра.</w:t>
      </w:r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территория на перспективу составит 20,2 га (ныне – 7,6 га), а численность населения сохранится в количестве – 30 чел.</w:t>
      </w:r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хуторе Обухов принято направление территориального развития в юго-западном направлении, также со строительством общественного </w:t>
      </w:r>
      <w:proofErr w:type="spellStart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миницентра</w:t>
      </w:r>
      <w:proofErr w:type="spellEnd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территория его на перспективу составит 24,6 га (ныне – 19,3 га), численность населения сохранится в количестве – 22-25 чел.</w:t>
      </w:r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В хуторе намечена реконструкция сложившейся планировочной структуры.</w:t>
      </w:r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численность населения по Грушевскому сельскому поселению на перспективу составит 5150 чел.</w:t>
      </w:r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Значительная реконструкция ожидает транспортную сеть. </w:t>
      </w:r>
      <w:proofErr w:type="gramStart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Федеральных целевых программ «Модернизация транспортной системы России», «Юг России», региональных транспортных программ предусматривается модернизация участков магистрали М-4 «Дон» с доведением параметров до нормативов технической категории </w:t>
      </w:r>
      <w:proofErr w:type="spellStart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Iб</w:t>
      </w:r>
      <w:proofErr w:type="spellEnd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(согласно «Территориальной комплексной схеме градостроительного планирования развития территории Ростовской области» (ФГУП </w:t>
      </w:r>
      <w:proofErr w:type="spellStart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РосНИПИУрбанистики</w:t>
      </w:r>
      <w:proofErr w:type="spellEnd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, г. Санкт-Петербург, 2005 г.); «Схеме территориального планирования Юго-Западного района Ростовской области (Ростовской агломерации).</w:t>
      </w:r>
      <w:proofErr w:type="gramEnd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Аксайский</w:t>
      </w:r>
      <w:proofErr w:type="spellEnd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(ФГУП </w:t>
      </w:r>
      <w:proofErr w:type="spellStart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РосНИПИУрбанистики</w:t>
      </w:r>
      <w:proofErr w:type="spellEnd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, г. Санкт-Петербург, 2007 г.).</w:t>
      </w:r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возможном размещен</w:t>
      </w:r>
      <w:proofErr w:type="gramStart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аэ</w:t>
      </w:r>
      <w:proofErr w:type="gramEnd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ропортового комплекса «Южный» и принятия решений по развитию </w:t>
      </w:r>
      <w:proofErr w:type="spellStart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приаэропортовых</w:t>
      </w:r>
      <w:proofErr w:type="spellEnd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территорий, будет проведена работа по корректировке всей транспортной сети на территории сельского поселения. Потребуется строительство подъездного железнодорожного пути с устройством железнодорожного переезда и подъездной автомобильной дороги </w:t>
      </w:r>
      <w:r w:rsidRPr="00316A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категории от магистрали М-4 «Дон» с устройством там транспортной развязки в двух уровнях.</w:t>
      </w:r>
    </w:p>
    <w:p w:rsidR="00316A95" w:rsidRPr="00316A95" w:rsidRDefault="00316A95" w:rsidP="00316A95">
      <w:pPr>
        <w:widowControl w:val="0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также будет определить новую трассировку автодороги межмуниципального значения «г. Новочеркасск – сл. Родионово-Несветайская» с соответствующей корректировкой подъездных </w:t>
      </w: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автомобильных дорог к населенным пунктам поселения. Указанные мероприятия необходимо выполнить после разработки проекта планировки и межевания территор</w:t>
      </w:r>
      <w:proofErr w:type="gramStart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аэ</w:t>
      </w:r>
      <w:proofErr w:type="gramEnd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ропортового комплекса «Южный».</w:t>
      </w:r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предложено упорядочение существующей транспортной сети, с исключением движения грузового автотранспорта по территории населённых пунктов, для чего намечено строительство новых дорог, которые свяжут перспективные участки производственных предприятий с внешней транспортной сетью – автомагистралью «г. Москва – г. Новороссийск», а также автодорогой межмуниципального значения «сл. Родионово-Несветайская – г. Новочеркасск», а также и населённые пункты поселения между собой.</w:t>
      </w:r>
      <w:proofErr w:type="gramEnd"/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со значительным ростом территорий населённых пунктов, а также возможного размещения аэропортового комплекса «Южный», увеличатся и расходные показатели по всем инженерным системам. При этом предложены дополнительные источники по водоснабжению, электро- и газоснабжению, а также централизованное водоотведение и места размещения очистных сооружений.</w:t>
      </w:r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Поселковая сеть водоснабжения получит дополнительный источник – это «перераспределённые» воды северных запасов Ростовской области, которые областной программой предусмотрено направить водоводом в южные районы области, объединив новые водопроводные сети с проектируемым водозабором в п. </w:t>
      </w:r>
      <w:proofErr w:type="spellStart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Дугино</w:t>
      </w:r>
      <w:proofErr w:type="spellEnd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Азовского района и таким образом закольцевать всю систему.</w:t>
      </w:r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Хозяйственно-бытовые стоки полностью канализуемой жилой и производственной застройки предполагается направить на новые очистные сооружения, размещаемые на санитарно-защитном расстоянии от  населённых пунктов.</w:t>
      </w:r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Будут обеспечены и необходимые дополнительные электрические нагрузки.</w:t>
      </w:r>
    </w:p>
    <w:p w:rsidR="00316A95" w:rsidRPr="00316A95" w:rsidRDefault="00316A95" w:rsidP="00316A9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сельского поселения предусматривается </w:t>
      </w:r>
      <w:proofErr w:type="gramStart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поэтапным</w:t>
      </w:r>
      <w:proofErr w:type="gramEnd"/>
      <w:r w:rsidRPr="00316A95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мере формирования бюджетных, инвестиционных и частных средств и подготовки соответствующих площадок строительства и в будущем населённые пункты Грушевского сельского поселения приобретут современный благоустроенный вид.</w:t>
      </w:r>
    </w:p>
    <w:bookmarkEnd w:id="0"/>
    <w:p w:rsidR="00156924" w:rsidRPr="00316A95" w:rsidRDefault="00156924" w:rsidP="00316A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156924" w:rsidRPr="00316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A95"/>
    <w:rsid w:val="00156924"/>
    <w:rsid w:val="00316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16A95"/>
    <w:rPr>
      <w:b/>
      <w:bCs/>
    </w:rPr>
  </w:style>
  <w:style w:type="paragraph" w:customStyle="1" w:styleId="a4">
    <w:name w:val="a"/>
    <w:basedOn w:val="a"/>
    <w:rsid w:val="00316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16A95"/>
    <w:rPr>
      <w:b/>
      <w:bCs/>
    </w:rPr>
  </w:style>
  <w:style w:type="paragraph" w:customStyle="1" w:styleId="a4">
    <w:name w:val="a"/>
    <w:basedOn w:val="a"/>
    <w:rsid w:val="00316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72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2166</Words>
  <Characters>12348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</cp:revision>
  <dcterms:created xsi:type="dcterms:W3CDTF">2013-11-20T12:14:00Z</dcterms:created>
  <dcterms:modified xsi:type="dcterms:W3CDTF">2013-11-20T12:14:00Z</dcterms:modified>
</cp:coreProperties>
</file>