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150C7B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Основные положения о территориальном планировании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Грушевского сельского поселения Аксайского района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Ростовской области.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территориального планирования.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Грушевского сельского поселения Аксайского района Ростовской области был разработан на основании распоряжения Главы Администрации Аксайского района от 29.05.2007 года № 65 «О подготовке проекта генерального плана Грушевского сельского поселения Аксайского района» и  в соответствии с муниципальным контрактом № 48 от 01.08.2007 года.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в генеральный план Грушевского сельского поселения Аксайского района Ростовской области были внесены изменения в связи с решением о размещении Аэропортового комплекса «Южный» (Распоряжение Администрации Ростовской области от 08.04.2011 № 109-дсп «О некоторых вопросах, связанных с Размещением аэропортового комплекса «Южный», письмо Министерства территориального развития, архитектуры и градостроительства Ростовской области № 9.3/911 от 01.09.2011).</w:t>
      </w:r>
      <w:proofErr w:type="gramEnd"/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Проект внесения изменений в генеральный  план Грушевского сельского поселения Аксайского района Ростовской области выполнен на основании Постановления Администрации Грушевского сельского поселения Аксайского района Ростовской области от 19.09.2012 № 260 «О подготовке проекта по внесению изменений в генеральный план Грушевского сельского поселения Аксайского района на 2008-2030 гг.» в соответствии с договором № 541, заключённым с ООО «</w:t>
      </w:r>
      <w:proofErr w:type="spell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МегаСервис</w:t>
      </w:r>
      <w:proofErr w:type="spell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».</w:t>
      </w:r>
      <w:proofErr w:type="gramEnd"/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генеральный план определены границы возможного размещения участка Аэропортового комплекса «Южный», учтены решения по размещению на границе с территорией поселения линейных объектов общефедерального значения - скоростной железнодорожной магистрали «Москва-Сочи» и нового отрезка автомагистрали М-4 «Дон». При проведении предварительного согласования основных проектных решений с Министерством территориального развития, архитектуры и градостроительства Ростовской области перспективный градостроительный каркас поселения увязан с разрабатываемой схемой генерального плана «Большого Ростова».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Данным проектом внесения изменений в генеральный план учтена заявк</w:t>
      </w:r>
      <w:proofErr w:type="gram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а ООО</w:t>
      </w:r>
      <w:proofErr w:type="gram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«</w:t>
      </w:r>
      <w:proofErr w:type="spell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МегаСервис</w:t>
      </w:r>
      <w:proofErr w:type="spell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» и ООО «</w:t>
      </w:r>
      <w:proofErr w:type="spell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СпецСтройСервис</w:t>
      </w:r>
      <w:proofErr w:type="spell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в части включения </w:t>
      </w: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lastRenderedPageBreak/>
        <w:t>в границу станицы Грушевской одного земельного участка для развития жилой зоны и  включения ряда земельных участков в границы зон транспорта.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Здесь и далее изменения в тексте пояснительной записки к Проекту внесения изменений в генеральный план Грушевского сельского поселения и его корректировке выделены курсивом.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Целью разработки Проекта внесения изменений в генеральный план Грушевского сельского поселения Аксайского района Ростовской области и его корректировки – как документа территориального планирования является уточнение назначения территорий и их границ,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обеспечение учёта интересов граждан и их объединений.</w:t>
      </w:r>
      <w:proofErr w:type="gramEnd"/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 деятельность в соответствии с  генеральным планом обеспечит безопасность и благоприятные условия жизнедеятельности человека, ограничит негативное воздействие хозяйственной и другой деятельности на окружающую среду и обеспечит охрану и рациональное использование природных ресурсов в интересах настоящего и будущего поколений.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территорий сельского поселения и устанавливает перечень основных мероприятий по формированию благоприятной среды жизнедеятельности.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задачами, решаемыми при разработке Генерального плана Грушевского сельского поселения являются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внешних и внутренних факторов и предпосылок социально-экономического и пространственного развития сельского поселения;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ориентации на внутренние ресурсы, а также на современный природный, экономический и социальный потенциалы;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социальной и транспортной инфраструктуры поселения, обеспечивающей максимум удо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 дл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проживания и трудовой деятельности населения;</w:t>
      </w:r>
    </w:p>
    <w:p w:rsidR="00150C7B" w:rsidRPr="00150C7B" w:rsidRDefault="00150C7B" w:rsidP="00150C7B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устойчивости природно-экологического каркаса.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Разработка генерального плана Грушевского сельского поселения была начата проектным институтом «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Севкавнипиагропром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(г. Ростов-на-Дону) в 2007 году.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Первичным этапом для разработчиков градостроительной документации был анализ существующего положения, с учётом всех планировочных ограничений, определение отличительных особенностей всех населённых пунктов – ст. Грушевской, х. Камышеваха,        х. Горизонт, х. Валовый, х. Обухов, х. Веселый, уникальности мест их расположения, оценка их потенциальных возможностей для развития, выявление направлений и территорий развития различных функциональных зон населённых пунктов – селитебных, промышленных, рекреационных, расчётов перспективной численности населения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объёмов строительства, реконструкции. Определялись пути совершенствования транспортной и инженерно-технической инфраструктур поселения, возможности улучшения экологического состояния, а также первоочередные мероприятия реализации основных положений генерального плана.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Проект внесения изменений генерального плана Грушевского сельского поселения Аксайского района содержит следующие положения, которые решают цели и задачи территориального планирования: </w:t>
      </w:r>
    </w:p>
    <w:p w:rsidR="00150C7B" w:rsidRPr="00150C7B" w:rsidRDefault="00150C7B" w:rsidP="00150C7B">
      <w:pPr>
        <w:tabs>
          <w:tab w:val="num" w:pos="540"/>
        </w:tabs>
        <w:spacing w:before="100" w:beforeAutospacing="1" w:after="100" w:afterAutospacing="1" w:line="240" w:lineRule="auto"/>
        <w:ind w:left="54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зоны различного функционального назначения и ограничения на их использование;</w:t>
      </w:r>
    </w:p>
    <w:p w:rsidR="00150C7B" w:rsidRPr="00150C7B" w:rsidRDefault="00150C7B" w:rsidP="00150C7B">
      <w:pPr>
        <w:tabs>
          <w:tab w:val="num" w:pos="540"/>
        </w:tabs>
        <w:spacing w:before="100" w:beforeAutospacing="1" w:after="100" w:afterAutospacing="1" w:line="240" w:lineRule="auto"/>
        <w:ind w:left="54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предложения:</w:t>
      </w:r>
    </w:p>
    <w:p w:rsidR="00150C7B" w:rsidRPr="00150C7B" w:rsidRDefault="00150C7B" w:rsidP="00150C7B">
      <w:pPr>
        <w:tabs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установлению границ сельского поселения;</w:t>
      </w:r>
    </w:p>
    <w:p w:rsidR="00150C7B" w:rsidRPr="00150C7B" w:rsidRDefault="00150C7B" w:rsidP="00150C7B">
      <w:pPr>
        <w:tabs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предельным размерам земельных участков для индивидуального жилищного строительства;</w:t>
      </w:r>
    </w:p>
    <w:p w:rsidR="00150C7B" w:rsidRPr="00150C7B" w:rsidRDefault="00150C7B" w:rsidP="00150C7B">
      <w:pPr>
        <w:tabs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установлению границ объектов градостроительной деятельности особого регулирования;</w:t>
      </w:r>
    </w:p>
    <w:p w:rsidR="00150C7B" w:rsidRPr="00150C7B" w:rsidRDefault="00150C7B" w:rsidP="00150C7B">
      <w:pPr>
        <w:tabs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выделению территорий резерва для развития поселения;</w:t>
      </w:r>
    </w:p>
    <w:p w:rsidR="00150C7B" w:rsidRPr="00150C7B" w:rsidRDefault="00150C7B" w:rsidP="00150C7B">
      <w:pPr>
        <w:tabs>
          <w:tab w:val="num" w:pos="540"/>
        </w:tabs>
        <w:spacing w:before="100" w:beforeAutospacing="1" w:after="100" w:afterAutospacing="1" w:line="240" w:lineRule="auto"/>
        <w:ind w:left="54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решения по совершенствованию и развитию планировочной структуры;</w:t>
      </w:r>
    </w:p>
    <w:p w:rsidR="00150C7B" w:rsidRPr="00150C7B" w:rsidRDefault="00150C7B" w:rsidP="00150C7B">
      <w:pPr>
        <w:tabs>
          <w:tab w:val="num" w:pos="540"/>
        </w:tabs>
        <w:spacing w:before="100" w:beforeAutospacing="1" w:after="100" w:afterAutospacing="1" w:line="240" w:lineRule="auto"/>
        <w:ind w:left="54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·        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0C7B" w:rsidRPr="00150C7B" w:rsidRDefault="00150C7B" w:rsidP="00150C7B">
      <w:pPr>
        <w:tabs>
          <w:tab w:val="num" w:pos="900"/>
          <w:tab w:val="num" w:pos="1620"/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- 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развития и модернизации инженерной, транспортной, производственной, социальной инфраструктуры во взаимосвязи с развитием региональной и межселенной инфраструктур, включая территорию возможного размещения аэропортового комплекса «Южный»;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0C7B" w:rsidRPr="00150C7B" w:rsidRDefault="00150C7B" w:rsidP="00150C7B">
      <w:pPr>
        <w:tabs>
          <w:tab w:val="num" w:pos="900"/>
          <w:tab w:val="num" w:pos="1620"/>
          <w:tab w:val="num" w:pos="3600"/>
        </w:tabs>
        <w:spacing w:before="100" w:beforeAutospacing="1" w:after="100" w:afterAutospacing="1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-         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территорий объектов культурного наследия и границы зон с особыми условиями использования территорий;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генерального плана Грушевского сельского поселения велась в увязке с перспективным развитием Ростовской агломерации, территории Аксайского района, проектирование которых осуществлялось Санкт-Петербургским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НИПИУрбанистики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Перечень мероприятий по территориальному планированию,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их выполнения.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 генерального плана определены приоритетные направления развития сельского поселения с расчётным сроком реализации – 20 лет (с градостроительным прогнозом – 30-40 лет) и выявлены первоочередные мероприятия в течение 5-7 лет.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сельского поселения сохраняется в прежних границах – 14 672 га.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Грушевское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своей территорией завершает северную оконечность Аксайского района, это наложило отпечаток на формирование перспективной планировочной структуры сельского поселения, увязанной со структурой всего Аксайского района.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это определяет интенсивное развитие транспортной и инженерно-технической инфраструктур, с другой – корректирует площадки нового строительства.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правительственной программой в рамках подготовки проведения Олимпиады – 2014 в г. Сочи намечена прокладка линии скоростной железной дороги «Москва – Адлер», предварительная трассировка которой намечена, в том числе, и через территорию Грушевского сельского поселения, параллельно автомагистрали М-4 «Дон».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предусматривается реконструкция автомагистрали М-4 «Дон» с увеличением количества полос движения и размещения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транспортных развязок в двух уровнях – севернее х. Веселый, в районе существующей АЗС, а также – южнее           ст. Грушевской.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Приоритетной частью территорий перспективного развития сельского поселения принята прилегающая с запада к автомобильной магистрали федерального значения М-4 «Дон»  территория возможного размещения аэропортового комплекса «Южный», расположенная в 3 км к северу от ст. Грушевской,  на землях сельскохозяйственного назначения (Распоряжение Администрации Ростовской области от 08.04.2011 № 109-дсп «О некоторых вопросах, связанных с размещением аэропортового комплекса «Южный» (г. Ростов-на-Дону)». </w:t>
      </w:r>
      <w:proofErr w:type="gramEnd"/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составляющими предполагаемого к размещению аэропортового комплекса будут являться следующие: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аэродромный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 аэровокзальный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авиационный грузовой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авиационно-технический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топливо-заправочный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объектов управления воздушным движением, радионавигации, средств посадки,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метеообеспечения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светосигнального оборудования;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комплекс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бизнес-авиации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 энергетический комплекс;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-   компле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кс всп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омогательных зданий и сооружений.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землеотвода под аэропортовый комплекс, включая резервную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до 1070 га. При формирован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аэ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ропортового комплекса потребуется строительство подъездного железнодорожного пути с устройством железнодорожного переезда и подъездной автомобильной дороги </w:t>
      </w:r>
      <w:r w:rsidRPr="00150C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 от магистрали М-4 «Дон» с устройством там транспортной развязки в двух уровнях.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Участок, предусмотренный под возможное размещение аэропортового комплекса «Южный» отвечает градостроительным, планировочным, экономическим и экологическим критериям.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с этим, на свободных от застройки территориях предусмотрено развитие селитебных и производственных зон населённых пунктов, размещение новых инвестиционных площадок, расширяющих границы ст. Грушевской и других населенных пунктов. </w:t>
      </w: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Проектом внесения изменений в генеральный план предусмотрено дополнительно включить в границу станицы Грушевской для развития жилой зоны земельный участок площадью  4,9999 га, а также территорию восьми земельных участков общей площадью 13,4984 га, расположенных вдоль полосы отвода федеральной автомобильной дороги М-4 «Дон» определить  под развитие объектов дорожного сервиса. </w:t>
      </w:r>
    </w:p>
    <w:p w:rsidR="00150C7B" w:rsidRPr="00150C7B" w:rsidRDefault="00150C7B" w:rsidP="00150C7B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Разработанное в составе генерального плана сельского поселения зонирование базируется на выводах комплексного градостроительного анализа, учитывает историко-культурную и градостроительную специфику поселения, сложившиеся особенности использования земель поселения, инвестиционные предложения и характер собственности участков, а также данные земельного кадастра. При установлении территориальных зон учтены положения Градостроительного и Земельного Кодексов Российской Федерации, требования специальных нормативов и правил, касающихся зон с нормируемым режимом градостроительной деятельности.</w:t>
      </w:r>
    </w:p>
    <w:p w:rsidR="00150C7B" w:rsidRPr="00150C7B" w:rsidRDefault="00150C7B" w:rsidP="00150C7B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ограничений на использование территории, как для существующих градостроительных элементов, так и для проектируемых, входят: санитарно-защитные зоны промышленных, коммунальных и складских предприятий, охранные полосы магистральных инженерных сетей (газопроводов, ЛЭП, водоводов и др.); зоны санитарной охраны; особо охраняемые природные территории, зоны охраны памятников истории и культуры;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водоохранные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и прибрежные полосы рек, прудов и каналов;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полезных ископаемых; придорожные полосы автомагистралей, а также зоны обеспечения безопасности полетов авиалайнеров в районе размещения аэропортового комплекса «Южный».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генеральному плану все населённые пункты поселения получают территориальное и экономическое развитие.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развитие получит ст. Грушевская,  с которой структурно увязывается  х. Камышеваха. Схемой генерального плана населённого пункта предложено значительное территориальное расширение его селитебной, производственной и рекреационной зон. Определяющими направлениями будут южное – к автомагистрали М-4 «Дон» и юго-восточное – до г. Новочеркасска.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внесением изменений в генеральный план предусмотрено дополнительно включение земельных участков в жилую зону для развития малоэтажной и индивидуальной жилой застройки усадебного типа в юго-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восточной части ст. Грушевская. Это участки со следующими кадастровыми номерами: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- 61:02:0600002:785 (предыдущий кадастровый номер – 61:02:0600002:352, (площадью 432660,00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- 61:02:0600002:786 (предыдущий кадастровый номер – 61:02:0600002:354, площадью 196177,00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- 61:02:0600002:160 (площадью 3,14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- 61:02:0600002:118 (площадью 11,00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- 61:02:0600002:161 (площадью 3,15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- 61:02:0600002:162 (площадью 3,14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- 61:02:0600002:159 (площадью 3,14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- 61:02:0600002:158 (площадью 3,14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Участок с кадастровым номером 61:02:0600002:647, предварительно заявленный к включению в границы ст. Грушевской, по результатам публичных слушаний, исключен.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Внесением изменений в генеральный план поселения предусмотрено развитие жилой зоны ст. Грушевская зон на дополнительно включаемом земельном участке с кадастровым номером - 61:02:0600002:647 (площадью – 49999,0 кв. м) в юго-восточной части станицы.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территории предлагаются к комплексному развитию, т.е. наряду со строительством малоэтажной усадебной  жилой застройки одновременное строительство объектов культурно-бытового обслуживания – детских садов, школы, торговых комплексов и т.п.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Перспективные жилые территории предназначаются для выделения участков строительства, как для индивидуальных застройщиков, так и для организаций девелоперского типа.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Балки, разделяющие населённые пункты включаются в общую границу и предлагаются к благоустройству.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зоне населённого пункта предложено активное развитие рекреационной зоны, которые также формируются в центрально-южной части и в восточной части станицы. Здесь намечено массивное озеленение территории с организацией спортивных зон, зон тихого отдыха с детскими площадками и т.п.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Сложившаяся застройка ст. Грушевской подлежит реконструкции с упорядочением участков производственного назначения, расположенных в южной части станицы, границами кварталов жилой застройки, территорией общественных зданий и улично-дорожной сети.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внесением  изменений в генеральный план предусмотрено дополнительно включение земельных участков сельскохозяйственного назначения в состав земель населенных пунктов для развития производственных зон. Это участки со следующими кадастровыми номерами: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- 61:02:0600002:672 (площадью 10000,00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для развития предприятий дорожного сервиса;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- 61:02:0600002:658 (площадью 6600,00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для развития предприятий дорожного сервиса;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- 61:02:0600002:489 (площадью 152423,00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для размещения промышленных предприятий санитарной классификацией </w:t>
      </w:r>
      <w:r w:rsidRPr="00150C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5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неотмежеванный</w:t>
      </w:r>
      <w:proofErr w:type="spellEnd"/>
      <w:r w:rsidRPr="0015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участок в кадастровом квартале 61:02:0600002, граничащий с севера с земельным участком 61:02:00301150:1, с юга и востока с земельным участком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61:02:0600002:489</w:t>
      </w:r>
      <w:r w:rsidRPr="0015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(площадью 260900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для размещения санитарно-защитного озеленения между производственными предприятиями.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 с кадастровыми номерами 61:02:0600002:647 и 61:02:0600002:740, предполагаемые для размещения предприятий дорожного сервиса, по результатам публичных слушаний  исключены из границ населенного пункта.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дополнительно включаемых в границу ст. Грушевская участков для развития производственных и транспортных структур составит 42,9923 га.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общая площадь переводимых земель из категории «земли сельскохозяйственного назначения» в категорию «земли населенных пунктов» составит 105,8787 га.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производственной зоны с размещением новых предприятий предлагается на сложившихся территориях, с их реконструкцией в заречной зоне в х. Камышеваха и южнее перспективной жилой застройки станицы, в районе МТФ вплоть до автомагистрали М-4 «Дон».</w:t>
      </w:r>
      <w:r w:rsidRPr="00150C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50C7B" w:rsidRPr="00150C7B" w:rsidRDefault="00150C7B" w:rsidP="00150C7B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расчётный срок предполагается увеличение территории ст. Грушевской до </w:t>
      </w: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1242,8999 га (существующее положение – 1237,9 га)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Численность населения на перспективу составит – 7 500 чел. (сейчас проживают 4000 чел.).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перспективе административный центр Грушевского сельского поселения «сольётся» с х. Камышеваха, который предложено развивать в северо-восточном направлении с увеличением общей его территории до 164,8 га, в т. ч. жилой территории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–д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 57,6 га.. Численность населения на перспективу составит 1870 чел. (сейчас – 326 чел.). Значительный рост территории объясняется размещением перспективных инвестиционных площадок.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развитие предполагается х. Веселый, который будет включать территории севернее и западнее существующей селитебной зоны.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массивы усадебной застройки будут формироваться поочередно. Внутри жилой застройки выделены участки строительства объектов культурно-бытового обслуживания 1-ой ступени – детского сада, школы, магазина и т.п. Кроме этого, определены территории развития населённого пункта на дальнюю перспективу. Эти территории в последующем приблизят х.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ст. Грушевской.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сложившейся жилой среде предложено упорядочение уличной структуры, а также реализация ранее принятых решений.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Рекреационная зона со спортивными площадками намечена к развитию в восточной части населённого пункта, в развитие сложившейся прибрежной «зелёной» зоны.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санитарном защитном расстоянии от жилой застройки в западной части населённого пункта решено разместить производственные предприятия сельскохозяйственного назначения – перерабатывающие предприятия, складское хозяйство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площади территории х. Веселый предполагается до 184,0 га, в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площади жилой застройки – на 481,7 га.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1600 чел. (сейчас проживает 2904чел.).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 Валовый также намечен к реконструкции, и в первую очередь это связано с решением о сохранении всех малых населенных пунктов. Селитебная зона получит своё расширение в северо-западную  сторону, где разместятся новые кварталы усадебной жилой застройки. Проектом предлагается строительство общественного центра первичного обслуживания.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целом населённый пункт сохранит свою компактность.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площадь, занимаемая п. Валовый на перспективу составит 42,8 га, в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увеличится площадь жилищного строительства на 14,6 га.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составит 470 чел. (в настоящее время проживают 131 чел.)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 по площади новые площадки строительства предусмотрены как перспективные для х. Горизонт и для х. Обухов. Хутор Горизонт предложено развивать в северном направлении со строительством общественного мини-центра.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на перспективу составит 21,0 га, а численность населения составит– 260 чел.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хуторе Обухов принято направление территориального развития в юго-западном направлении, также со строительством общественного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миницентра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его составит 18,9 га, численность населения – 130 чел.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намечена реконструкция сложившейся планировочной структуры.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населения по Грушевскому сельскому поселению на перспективу составит 7500 чел.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реконструкция ожидает транспортную сеть.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Федеральных целевых программ «Модернизация транспортной системы России», «Юг России», региональных транспортных программ предусматривается модернизация участков магистрали М-4 «Дон» с доведением параметров до нормативов технической категории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Iб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«Территориальной комплексной схеме градостроительного планирования развития территории Ростовской области» (ФГУП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2005 г.); «Схеме территориального планирования Юго-Западного района Ростовской области (Ростовской агломерации).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Аксайский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(ФГУП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РосНИПИУрбанистики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Санкт-Петербург, 2007 г.).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предложено упорядочение существующей транспортной сети, с исключением движения грузового автотранспорта по территории населённых пунктов, для чего намечено строительство новых дорог, которые свяжут перспективные участки производственных предприятий с внешней транспортной сетью – автомагистралью «Москва – Новороссийск», а также </w:t>
      </w: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транзитной автодорогой областного значения Родионово-Несветайская – Новочеркасск, а также и населённые пункты поселения между собой.</w:t>
      </w: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Внесением изменений в генеральный план поселения предусмотрено развитие дополнительно включаемых земельных участков общей площадью 13,4984 га, расположенных  юго-восточнее станицы, со следующими кадастровыми номерами: 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- 61:02:0600002:657 (площадь – 2000,0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- 61:02:0600002:659 (площадь – 9000,0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- 61:02:0600002:660 (площадь – 24999,0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- 61:02:0600002:661 (площадь – 16826,0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- 61:02:0600002:662 (площадь – 7694,0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- 61:02:0600002:664 (площадь – 21000,0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- 61:02:0600002:672 (площадь – 10000,0 кв. м);</w:t>
      </w:r>
    </w:p>
    <w:p w:rsidR="00150C7B" w:rsidRPr="00150C7B" w:rsidRDefault="00150C7B" w:rsidP="00150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- 61:02:0600002:740 (площадь – 43465,0 кв. м) в зону транспортной инфраструктуры, </w:t>
      </w:r>
      <w:proofErr w:type="gram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для</w:t>
      </w:r>
      <w:proofErr w:type="gram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</w:t>
      </w:r>
      <w:proofErr w:type="gramStart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размещение</w:t>
      </w:r>
      <w:proofErr w:type="gramEnd"/>
      <w:r w:rsidRPr="00150C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инвестиционных площадок для предприятий дорожного сервиса, прилегающих с юга к автомобильной магистрали федерального значения М-4 «Дон.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значительным ростом территории населённых пунктов увеличатся и расходные показатели по всем инженерным системам. При этом предложены дополнительные источники по водоснабжению, электро- и газоснабжению, а также точки подключения сетей водоотведения и места размещения очистных сооружений.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Поселковая сеть водоснабжения получит дополнительный источник – это «перераспределённые» воды северных запасов Ростовской области, которые областной программой предусмотрено направить водоводом в южные районы области, объединив новые водопроводные сети с проектируемым водозабором в п. </w:t>
      </w:r>
      <w:proofErr w:type="spell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Дугино</w:t>
      </w:r>
      <w:proofErr w:type="spell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Азовского района и таким образом закольцевать всю систему.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Хозяйственно-бытовые стоки полностью канализуемой жилой и производственной застройки предполагается направить на новые очистные сооружения, размещаемые на санитарно-защитном расстоянии от  населённых пунктов.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Будут обеспечены и необходимые дополнительные электрические нагрузки.</w:t>
      </w:r>
    </w:p>
    <w:p w:rsidR="00150C7B" w:rsidRPr="00150C7B" w:rsidRDefault="00150C7B" w:rsidP="00150C7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сельского поселения предусматривается </w:t>
      </w:r>
      <w:proofErr w:type="gramStart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</w:t>
      </w:r>
      <w:proofErr w:type="gramEnd"/>
      <w:r w:rsidRPr="0015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мере формирования бюджетных, инвестиционных и частных средств и подготовки соответствующих площадок строительства и в будущем населённые пункты Грушевского сельского поселения приобретут современный благоустроенный вид.  </w:t>
      </w:r>
    </w:p>
    <w:bookmarkEnd w:id="0"/>
    <w:p w:rsidR="002E2448" w:rsidRPr="00150C7B" w:rsidRDefault="002E2448" w:rsidP="00150C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E2448" w:rsidRPr="00150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B"/>
    <w:rsid w:val="00150C7B"/>
    <w:rsid w:val="002E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0C7B"/>
    <w:rPr>
      <w:b/>
      <w:bCs/>
    </w:rPr>
  </w:style>
  <w:style w:type="character" w:styleId="a4">
    <w:name w:val="Emphasis"/>
    <w:basedOn w:val="a0"/>
    <w:uiPriority w:val="20"/>
    <w:qFormat/>
    <w:rsid w:val="00150C7B"/>
    <w:rPr>
      <w:i/>
      <w:iCs/>
    </w:rPr>
  </w:style>
  <w:style w:type="paragraph" w:customStyle="1" w:styleId="a5">
    <w:name w:val="a"/>
    <w:basedOn w:val="a"/>
    <w:rsid w:val="00150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0C7B"/>
    <w:rPr>
      <w:b/>
      <w:bCs/>
    </w:rPr>
  </w:style>
  <w:style w:type="character" w:styleId="a4">
    <w:name w:val="Emphasis"/>
    <w:basedOn w:val="a0"/>
    <w:uiPriority w:val="20"/>
    <w:qFormat/>
    <w:rsid w:val="00150C7B"/>
    <w:rPr>
      <w:i/>
      <w:iCs/>
    </w:rPr>
  </w:style>
  <w:style w:type="paragraph" w:customStyle="1" w:styleId="a5">
    <w:name w:val="a"/>
    <w:basedOn w:val="a"/>
    <w:rsid w:val="00150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2013-11-20T12:26:00Z</dcterms:created>
  <dcterms:modified xsi:type="dcterms:W3CDTF">2013-11-20T12:26:00Z</dcterms:modified>
</cp:coreProperties>
</file>